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8F650" w14:textId="1C6F92DD" w:rsidR="007032F0" w:rsidRDefault="00D03C88" w:rsidP="00D03C88">
      <w:pPr>
        <w:jc w:val="center"/>
        <w:rPr>
          <w:rFonts w:ascii="Cambria" w:hAnsi="Cambria" w:cstheme="minorHAnsi"/>
          <w:b/>
          <w:sz w:val="20"/>
          <w:szCs w:val="20"/>
          <w:u w:val="single"/>
        </w:rPr>
      </w:pPr>
      <w:r w:rsidRPr="00957311">
        <w:rPr>
          <w:rFonts w:ascii="Cambria" w:hAnsi="Cambria" w:cstheme="minorHAnsi"/>
          <w:b/>
          <w:sz w:val="20"/>
          <w:szCs w:val="20"/>
          <w:u w:val="single"/>
        </w:rPr>
        <w:t xml:space="preserve">ORDINANCE # </w:t>
      </w:r>
      <w:r w:rsidR="000B1A07">
        <w:rPr>
          <w:rFonts w:ascii="Cambria" w:hAnsi="Cambria" w:cstheme="minorHAnsi"/>
          <w:b/>
          <w:sz w:val="20"/>
          <w:szCs w:val="20"/>
          <w:u w:val="single"/>
        </w:rPr>
        <w:t>2024-0</w:t>
      </w:r>
      <w:r w:rsidR="00F971D4">
        <w:rPr>
          <w:rFonts w:ascii="Cambria" w:hAnsi="Cambria" w:cstheme="minorHAnsi"/>
          <w:b/>
          <w:sz w:val="20"/>
          <w:szCs w:val="20"/>
          <w:u w:val="single"/>
        </w:rPr>
        <w:t>4</w:t>
      </w:r>
    </w:p>
    <w:p w14:paraId="7652DD40" w14:textId="77777777" w:rsidR="000B1A07" w:rsidRPr="00957311" w:rsidRDefault="000B1A07" w:rsidP="00D03C88">
      <w:pPr>
        <w:jc w:val="center"/>
        <w:rPr>
          <w:rFonts w:ascii="Cambria" w:hAnsi="Cambria" w:cstheme="minorHAnsi"/>
          <w:b/>
          <w:sz w:val="20"/>
          <w:szCs w:val="20"/>
          <w:u w:val="single"/>
        </w:rPr>
      </w:pPr>
    </w:p>
    <w:p w14:paraId="52EE228B" w14:textId="663F01EC" w:rsidR="00D03C88" w:rsidRPr="00957311" w:rsidRDefault="00D03C88" w:rsidP="00957311">
      <w:pPr>
        <w:jc w:val="both"/>
        <w:rPr>
          <w:rFonts w:ascii="Cambria" w:hAnsi="Cambria" w:cstheme="minorHAnsi"/>
          <w:b/>
          <w:sz w:val="20"/>
          <w:szCs w:val="20"/>
        </w:rPr>
      </w:pPr>
      <w:r w:rsidRPr="00957311">
        <w:rPr>
          <w:rFonts w:ascii="Cambria" w:hAnsi="Cambria" w:cstheme="minorHAnsi"/>
          <w:b/>
          <w:sz w:val="20"/>
          <w:szCs w:val="20"/>
        </w:rPr>
        <w:t xml:space="preserve">AN ORDINANCE APPROPRIATING THE TOTAL SUM OF </w:t>
      </w:r>
      <w:r w:rsidR="000B1A07">
        <w:rPr>
          <w:rFonts w:ascii="Cambria" w:hAnsi="Cambria" w:cstheme="minorHAnsi"/>
          <w:b/>
          <w:sz w:val="20"/>
          <w:szCs w:val="20"/>
        </w:rPr>
        <w:t>$</w:t>
      </w:r>
      <w:r w:rsidR="00195594">
        <w:rPr>
          <w:rFonts w:ascii="Cambria" w:hAnsi="Cambria" w:cstheme="minorHAnsi"/>
          <w:b/>
          <w:sz w:val="20"/>
          <w:szCs w:val="20"/>
        </w:rPr>
        <w:t>250,000</w:t>
      </w:r>
      <w:r w:rsidR="000B1A07">
        <w:rPr>
          <w:rFonts w:ascii="Cambria" w:hAnsi="Cambria" w:cstheme="minorHAnsi"/>
          <w:b/>
          <w:sz w:val="20"/>
          <w:szCs w:val="20"/>
        </w:rPr>
        <w:t>.00</w:t>
      </w:r>
      <w:r w:rsidR="00A913DF">
        <w:rPr>
          <w:rFonts w:ascii="Cambria" w:hAnsi="Cambria" w:cstheme="minorHAnsi"/>
          <w:b/>
          <w:sz w:val="20"/>
          <w:szCs w:val="20"/>
        </w:rPr>
        <w:t xml:space="preserve"> </w:t>
      </w:r>
      <w:r w:rsidRPr="00957311">
        <w:rPr>
          <w:rFonts w:ascii="Cambria" w:hAnsi="Cambria" w:cstheme="minorHAnsi"/>
          <w:b/>
          <w:sz w:val="20"/>
          <w:szCs w:val="20"/>
        </w:rPr>
        <w:t xml:space="preserve">FOR THE FUNDING </w:t>
      </w:r>
      <w:r w:rsidR="00195594">
        <w:rPr>
          <w:rFonts w:ascii="Cambria" w:hAnsi="Cambria" w:cstheme="minorHAnsi"/>
          <w:b/>
          <w:sz w:val="20"/>
          <w:szCs w:val="20"/>
        </w:rPr>
        <w:t>OF MADISON STREET IMPROVEMENTS</w:t>
      </w:r>
      <w:r w:rsidRPr="00957311">
        <w:rPr>
          <w:rFonts w:ascii="Cambria" w:hAnsi="Cambria" w:cstheme="minorHAnsi"/>
          <w:b/>
          <w:sz w:val="20"/>
          <w:szCs w:val="20"/>
        </w:rPr>
        <w:t xml:space="preserve"> BY THE TOWN OF HACKETTSTOWN, IN THE COUNTY OF WARREN, NEW JERSEY.</w:t>
      </w:r>
    </w:p>
    <w:p w14:paraId="14B01347" w14:textId="77777777" w:rsidR="00D03C88" w:rsidRPr="00957311" w:rsidRDefault="00D03C88" w:rsidP="00957311">
      <w:pPr>
        <w:jc w:val="both"/>
        <w:rPr>
          <w:rFonts w:ascii="Cambria" w:hAnsi="Cambria" w:cstheme="minorHAnsi"/>
          <w:sz w:val="20"/>
          <w:szCs w:val="20"/>
        </w:rPr>
      </w:pPr>
      <w:r w:rsidRPr="00957311">
        <w:rPr>
          <w:rFonts w:ascii="Cambria" w:hAnsi="Cambria" w:cstheme="minorHAnsi"/>
          <w:b/>
          <w:sz w:val="20"/>
          <w:szCs w:val="20"/>
        </w:rPr>
        <w:t>BE IT ORDAINED AND ENACTED</w:t>
      </w:r>
      <w:r w:rsidRPr="00957311">
        <w:rPr>
          <w:rFonts w:ascii="Cambria" w:hAnsi="Cambria" w:cstheme="minorHAnsi"/>
          <w:sz w:val="20"/>
          <w:szCs w:val="20"/>
        </w:rPr>
        <w:t xml:space="preserve"> by the Mayor and Council of the Town of Hackettstown, County of Warren, New Jersey, as follows:</w:t>
      </w:r>
    </w:p>
    <w:p w14:paraId="41E04A08" w14:textId="621D56D7" w:rsidR="00D03C88" w:rsidRPr="00957311" w:rsidRDefault="00D03C88" w:rsidP="00957311">
      <w:pPr>
        <w:contextualSpacing/>
        <w:jc w:val="both"/>
        <w:rPr>
          <w:rFonts w:ascii="Cambria" w:hAnsi="Cambria" w:cstheme="minorHAnsi"/>
          <w:sz w:val="20"/>
          <w:szCs w:val="20"/>
        </w:rPr>
      </w:pPr>
      <w:r w:rsidRPr="00957311">
        <w:rPr>
          <w:rFonts w:ascii="Cambria" w:hAnsi="Cambria" w:cstheme="minorHAnsi"/>
          <w:b/>
          <w:sz w:val="20"/>
          <w:szCs w:val="20"/>
        </w:rPr>
        <w:t>Section 1.</w:t>
      </w:r>
      <w:r w:rsidRPr="00957311">
        <w:rPr>
          <w:rFonts w:ascii="Cambria" w:hAnsi="Cambria" w:cstheme="minorHAnsi"/>
          <w:sz w:val="20"/>
          <w:szCs w:val="20"/>
        </w:rPr>
        <w:t xml:space="preserve">  The sum of $</w:t>
      </w:r>
      <w:r w:rsidR="000B1A07">
        <w:rPr>
          <w:rFonts w:ascii="Cambria" w:hAnsi="Cambria" w:cstheme="minorHAnsi"/>
          <w:sz w:val="20"/>
          <w:szCs w:val="20"/>
        </w:rPr>
        <w:t>250,000</w:t>
      </w:r>
      <w:r w:rsidRPr="00957311">
        <w:rPr>
          <w:rFonts w:ascii="Cambria" w:hAnsi="Cambria" w:cstheme="minorHAnsi"/>
          <w:sz w:val="20"/>
          <w:szCs w:val="20"/>
        </w:rPr>
        <w:t xml:space="preserve"> is hereby appropriated for the following purposes:</w:t>
      </w:r>
    </w:p>
    <w:p w14:paraId="7A54435B" w14:textId="7FDB78C0" w:rsidR="000B1A07" w:rsidRDefault="00D03C88" w:rsidP="000B1A07">
      <w:pPr>
        <w:pStyle w:val="ListParagraph"/>
        <w:numPr>
          <w:ilvl w:val="0"/>
          <w:numId w:val="1"/>
        </w:numPr>
        <w:jc w:val="both"/>
        <w:rPr>
          <w:rFonts w:ascii="Cambria" w:hAnsi="Cambria" w:cstheme="minorHAnsi"/>
          <w:sz w:val="20"/>
          <w:szCs w:val="20"/>
        </w:rPr>
      </w:pPr>
      <w:r w:rsidRPr="00957311">
        <w:rPr>
          <w:rFonts w:ascii="Cambria" w:hAnsi="Cambria" w:cstheme="minorHAnsi"/>
          <w:sz w:val="20"/>
          <w:szCs w:val="20"/>
        </w:rPr>
        <w:t xml:space="preserve"> </w:t>
      </w:r>
      <w:r w:rsidR="00ED00EE" w:rsidRPr="00957311">
        <w:rPr>
          <w:rFonts w:ascii="Cambria" w:hAnsi="Cambria" w:cstheme="minorHAnsi"/>
          <w:sz w:val="20"/>
          <w:szCs w:val="20"/>
        </w:rPr>
        <w:t>$</w:t>
      </w:r>
      <w:r w:rsidR="000B1A07">
        <w:rPr>
          <w:rFonts w:ascii="Cambria" w:hAnsi="Cambria" w:cstheme="minorHAnsi"/>
          <w:sz w:val="20"/>
          <w:szCs w:val="20"/>
        </w:rPr>
        <w:t>250,000</w:t>
      </w:r>
      <w:r w:rsidR="00ED00EE" w:rsidRPr="00957311">
        <w:rPr>
          <w:rFonts w:ascii="Cambria" w:hAnsi="Cambria" w:cstheme="minorHAnsi"/>
          <w:sz w:val="20"/>
          <w:szCs w:val="20"/>
        </w:rPr>
        <w:t xml:space="preserve"> for </w:t>
      </w:r>
      <w:r w:rsidR="000B1A07">
        <w:rPr>
          <w:rFonts w:ascii="Cambria" w:hAnsi="Cambria" w:cstheme="minorHAnsi"/>
          <w:sz w:val="20"/>
          <w:szCs w:val="20"/>
        </w:rPr>
        <w:t>Madison Street Improvements, including but not limited to milling, paving,</w:t>
      </w:r>
    </w:p>
    <w:p w14:paraId="3E2A8274" w14:textId="17F4FD11" w:rsidR="000B1A07" w:rsidRDefault="003C70FF" w:rsidP="000B1A07">
      <w:pPr>
        <w:pStyle w:val="ListParagraph"/>
        <w:ind w:left="1080"/>
        <w:jc w:val="both"/>
        <w:rPr>
          <w:rFonts w:ascii="Cambria" w:hAnsi="Cambria" w:cstheme="minorHAnsi"/>
          <w:sz w:val="20"/>
          <w:szCs w:val="20"/>
        </w:rPr>
      </w:pPr>
      <w:r>
        <w:rPr>
          <w:rFonts w:ascii="Cambria" w:hAnsi="Cambria" w:cstheme="minorHAnsi"/>
          <w:sz w:val="20"/>
          <w:szCs w:val="20"/>
        </w:rPr>
        <w:t>s</w:t>
      </w:r>
      <w:r w:rsidR="000B1A07">
        <w:rPr>
          <w:rFonts w:ascii="Cambria" w:hAnsi="Cambria" w:cstheme="minorHAnsi"/>
          <w:sz w:val="20"/>
          <w:szCs w:val="20"/>
        </w:rPr>
        <w:t>idewalks, and curbing.</w:t>
      </w:r>
    </w:p>
    <w:p w14:paraId="132DEA1B" w14:textId="0DA902F5" w:rsidR="0036647F" w:rsidRPr="000B1A07" w:rsidRDefault="0036647F" w:rsidP="000B1A07">
      <w:pPr>
        <w:jc w:val="both"/>
        <w:rPr>
          <w:rFonts w:ascii="Cambria" w:hAnsi="Cambria" w:cstheme="minorHAnsi"/>
          <w:sz w:val="20"/>
          <w:szCs w:val="20"/>
        </w:rPr>
      </w:pPr>
      <w:r w:rsidRPr="000B1A07">
        <w:rPr>
          <w:rFonts w:ascii="Cambria" w:hAnsi="Cambria" w:cstheme="minorHAnsi"/>
          <w:b/>
          <w:sz w:val="20"/>
          <w:szCs w:val="20"/>
        </w:rPr>
        <w:t>Section 2</w:t>
      </w:r>
      <w:r w:rsidRPr="000B1A07">
        <w:rPr>
          <w:rFonts w:ascii="Cambria" w:hAnsi="Cambria" w:cstheme="minorHAnsi"/>
          <w:sz w:val="20"/>
          <w:szCs w:val="20"/>
        </w:rPr>
        <w:t>.  The funding sources for said ordinance are as follows:</w:t>
      </w:r>
    </w:p>
    <w:p w14:paraId="637AD823" w14:textId="27CB192D" w:rsidR="0036647F" w:rsidRPr="00957311" w:rsidRDefault="0036647F" w:rsidP="00957311">
      <w:pPr>
        <w:contextualSpacing/>
        <w:jc w:val="both"/>
        <w:rPr>
          <w:rFonts w:ascii="Cambria" w:hAnsi="Cambria" w:cstheme="minorHAnsi"/>
          <w:sz w:val="20"/>
          <w:szCs w:val="20"/>
        </w:rPr>
      </w:pPr>
      <w:r w:rsidRPr="00957311">
        <w:rPr>
          <w:rFonts w:ascii="Cambria" w:hAnsi="Cambria" w:cstheme="minorHAnsi"/>
          <w:sz w:val="20"/>
          <w:szCs w:val="20"/>
        </w:rPr>
        <w:tab/>
        <w:t>1)  Capital Improvement Fund $</w:t>
      </w:r>
      <w:r w:rsidR="000B1A07">
        <w:rPr>
          <w:rFonts w:ascii="Cambria" w:hAnsi="Cambria" w:cstheme="minorHAnsi"/>
          <w:sz w:val="20"/>
          <w:szCs w:val="20"/>
        </w:rPr>
        <w:t>52,426.00</w:t>
      </w:r>
    </w:p>
    <w:p w14:paraId="7AC297BE" w14:textId="55E31015" w:rsidR="0036647F" w:rsidRPr="00957311" w:rsidRDefault="0036647F" w:rsidP="00957311">
      <w:pPr>
        <w:contextualSpacing/>
        <w:jc w:val="both"/>
        <w:rPr>
          <w:rFonts w:ascii="Cambria" w:hAnsi="Cambria" w:cstheme="minorHAnsi"/>
          <w:sz w:val="20"/>
          <w:szCs w:val="20"/>
        </w:rPr>
      </w:pPr>
      <w:r w:rsidRPr="00957311">
        <w:rPr>
          <w:rFonts w:ascii="Cambria" w:hAnsi="Cambria" w:cstheme="minorHAnsi"/>
          <w:sz w:val="20"/>
          <w:szCs w:val="20"/>
        </w:rPr>
        <w:tab/>
        <w:t xml:space="preserve">2)  State of NJ DOT Grant Receivable </w:t>
      </w:r>
      <w:r w:rsidR="00094C21">
        <w:rPr>
          <w:rFonts w:ascii="Cambria" w:hAnsi="Cambria" w:cstheme="minorHAnsi"/>
          <w:sz w:val="20"/>
          <w:szCs w:val="20"/>
        </w:rPr>
        <w:t>Madison Street</w:t>
      </w:r>
      <w:r w:rsidRPr="00957311">
        <w:rPr>
          <w:rFonts w:ascii="Cambria" w:hAnsi="Cambria" w:cstheme="minorHAnsi"/>
          <w:sz w:val="20"/>
          <w:szCs w:val="20"/>
        </w:rPr>
        <w:t xml:space="preserve"> $</w:t>
      </w:r>
      <w:r w:rsidR="000B1A07">
        <w:rPr>
          <w:rFonts w:ascii="Cambria" w:hAnsi="Cambria" w:cstheme="minorHAnsi"/>
          <w:sz w:val="20"/>
          <w:szCs w:val="20"/>
        </w:rPr>
        <w:t>197,574.00</w:t>
      </w:r>
    </w:p>
    <w:p w14:paraId="16445CD8" w14:textId="77777777" w:rsidR="00A029EF" w:rsidRPr="00957311" w:rsidRDefault="0036647F" w:rsidP="00957311">
      <w:pPr>
        <w:contextualSpacing/>
        <w:jc w:val="both"/>
        <w:rPr>
          <w:rFonts w:ascii="Cambria" w:hAnsi="Cambria" w:cstheme="minorHAnsi"/>
          <w:sz w:val="20"/>
          <w:szCs w:val="20"/>
        </w:rPr>
      </w:pPr>
      <w:r w:rsidRPr="00957311">
        <w:rPr>
          <w:rFonts w:ascii="Cambria" w:hAnsi="Cambria" w:cstheme="minorHAnsi"/>
          <w:sz w:val="20"/>
          <w:szCs w:val="20"/>
        </w:rPr>
        <w:tab/>
      </w:r>
    </w:p>
    <w:p w14:paraId="57AA9805" w14:textId="77777777" w:rsidR="00EF12E8" w:rsidRPr="00957311" w:rsidRDefault="00EF12E8" w:rsidP="00957311">
      <w:pPr>
        <w:jc w:val="both"/>
        <w:rPr>
          <w:rFonts w:ascii="Cambria" w:hAnsi="Cambria" w:cstheme="minorHAnsi"/>
          <w:sz w:val="20"/>
          <w:szCs w:val="20"/>
        </w:rPr>
      </w:pPr>
      <w:r w:rsidRPr="00957311">
        <w:rPr>
          <w:rFonts w:ascii="Cambria" w:hAnsi="Cambria" w:cstheme="minorHAnsi"/>
          <w:b/>
          <w:sz w:val="20"/>
          <w:szCs w:val="20"/>
        </w:rPr>
        <w:t xml:space="preserve">Section </w:t>
      </w:r>
      <w:r w:rsidR="0036647F" w:rsidRPr="00957311">
        <w:rPr>
          <w:rFonts w:ascii="Cambria" w:hAnsi="Cambria" w:cstheme="minorHAnsi"/>
          <w:b/>
          <w:sz w:val="20"/>
          <w:szCs w:val="20"/>
        </w:rPr>
        <w:t>3</w:t>
      </w:r>
      <w:r w:rsidRPr="00957311">
        <w:rPr>
          <w:rFonts w:ascii="Cambria" w:hAnsi="Cambria" w:cstheme="minorHAnsi"/>
          <w:b/>
          <w:sz w:val="20"/>
          <w:szCs w:val="20"/>
        </w:rPr>
        <w:t>.</w:t>
      </w:r>
      <w:r w:rsidRPr="00957311">
        <w:rPr>
          <w:rFonts w:ascii="Cambria" w:hAnsi="Cambria" w:cstheme="minorHAnsi"/>
          <w:sz w:val="20"/>
          <w:szCs w:val="20"/>
        </w:rPr>
        <w:t xml:space="preserve">  In connection with the amount authorized in Section 1 hereof, the Town makes the following determination:</w:t>
      </w:r>
    </w:p>
    <w:p w14:paraId="4696D195" w14:textId="77777777" w:rsidR="00EF12E8" w:rsidRPr="00957311" w:rsidRDefault="00EF12E8" w:rsidP="00957311">
      <w:pPr>
        <w:pStyle w:val="ListParagraph"/>
        <w:numPr>
          <w:ilvl w:val="0"/>
          <w:numId w:val="2"/>
        </w:numPr>
        <w:jc w:val="both"/>
        <w:rPr>
          <w:rFonts w:ascii="Cambria" w:hAnsi="Cambria" w:cstheme="minorHAnsi"/>
          <w:sz w:val="20"/>
          <w:szCs w:val="20"/>
        </w:rPr>
      </w:pPr>
      <w:r w:rsidRPr="00957311">
        <w:rPr>
          <w:rFonts w:ascii="Cambria" w:hAnsi="Cambria" w:cstheme="minorHAnsi"/>
          <w:sz w:val="20"/>
          <w:szCs w:val="20"/>
        </w:rPr>
        <w:t>The purposes described in Section 1 hereof is not a Current Expense and is an improvement, which the Town of Hackettstown may lawfully make as a general improvement.</w:t>
      </w:r>
    </w:p>
    <w:p w14:paraId="22F30BD6" w14:textId="77777777" w:rsidR="00D03C88" w:rsidRPr="00957311" w:rsidRDefault="00EF12E8" w:rsidP="00957311">
      <w:pPr>
        <w:pStyle w:val="ListParagraph"/>
        <w:numPr>
          <w:ilvl w:val="0"/>
          <w:numId w:val="2"/>
        </w:numPr>
        <w:jc w:val="both"/>
        <w:rPr>
          <w:rFonts w:ascii="Cambria" w:hAnsi="Cambria" w:cstheme="minorHAnsi"/>
          <w:sz w:val="20"/>
          <w:szCs w:val="20"/>
        </w:rPr>
      </w:pPr>
      <w:r w:rsidRPr="00957311">
        <w:rPr>
          <w:rFonts w:ascii="Cambria" w:hAnsi="Cambria" w:cstheme="minorHAnsi"/>
          <w:sz w:val="20"/>
          <w:szCs w:val="20"/>
        </w:rPr>
        <w:t xml:space="preserve">The period of usefulness of the purpose </w:t>
      </w:r>
      <w:r w:rsidR="004137EF" w:rsidRPr="00957311">
        <w:rPr>
          <w:rFonts w:ascii="Cambria" w:hAnsi="Cambria" w:cstheme="minorHAnsi"/>
          <w:sz w:val="20"/>
          <w:szCs w:val="20"/>
        </w:rPr>
        <w:t xml:space="preserve">described in section 1 hereof is, at a minimum, </w:t>
      </w:r>
      <w:r w:rsidR="00CF1C12" w:rsidRPr="00957311">
        <w:rPr>
          <w:rFonts w:ascii="Cambria" w:hAnsi="Cambria" w:cstheme="minorHAnsi"/>
          <w:sz w:val="20"/>
          <w:szCs w:val="20"/>
        </w:rPr>
        <w:t>five (5) years as required under the Local Public Bond Law.</w:t>
      </w:r>
    </w:p>
    <w:p w14:paraId="6119C7E3" w14:textId="77777777" w:rsidR="00EF12E8" w:rsidRPr="00957311" w:rsidRDefault="00EF12E8" w:rsidP="00957311">
      <w:pPr>
        <w:jc w:val="both"/>
        <w:rPr>
          <w:rFonts w:ascii="Cambria" w:hAnsi="Cambria" w:cstheme="minorHAnsi"/>
          <w:sz w:val="20"/>
          <w:szCs w:val="20"/>
        </w:rPr>
      </w:pPr>
      <w:r w:rsidRPr="00957311">
        <w:rPr>
          <w:rFonts w:ascii="Cambria" w:hAnsi="Cambria" w:cstheme="minorHAnsi"/>
          <w:b/>
          <w:sz w:val="20"/>
          <w:szCs w:val="20"/>
        </w:rPr>
        <w:t>Section 3.</w:t>
      </w:r>
      <w:r w:rsidRPr="00957311">
        <w:rPr>
          <w:rFonts w:ascii="Cambria" w:hAnsi="Cambria" w:cstheme="minorHAnsi"/>
          <w:sz w:val="20"/>
          <w:szCs w:val="20"/>
        </w:rPr>
        <w:t xml:space="preserve">  If any section, paragraph, subdivision, clause or provision of this ordinance shall be adjudged invalid, such adjudication shall apply only to the section, paragraph, subdivision, clause or provisions so adjudged and the remainder of the ordinance shall be deemed valid and effective.</w:t>
      </w:r>
    </w:p>
    <w:p w14:paraId="351643AE" w14:textId="77777777" w:rsidR="00EF12E8" w:rsidRPr="00957311" w:rsidRDefault="00EF12E8" w:rsidP="00957311">
      <w:pPr>
        <w:jc w:val="both"/>
        <w:rPr>
          <w:rFonts w:ascii="Cambria" w:hAnsi="Cambria" w:cstheme="minorHAnsi"/>
          <w:sz w:val="20"/>
          <w:szCs w:val="20"/>
        </w:rPr>
      </w:pPr>
      <w:r w:rsidRPr="00957311">
        <w:rPr>
          <w:rFonts w:ascii="Cambria" w:hAnsi="Cambria" w:cstheme="minorHAnsi"/>
          <w:b/>
          <w:sz w:val="20"/>
          <w:szCs w:val="20"/>
        </w:rPr>
        <w:t>Section 4.</w:t>
      </w:r>
      <w:r w:rsidRPr="00957311">
        <w:rPr>
          <w:rFonts w:ascii="Cambria" w:hAnsi="Cambria" w:cstheme="minorHAnsi"/>
          <w:sz w:val="20"/>
          <w:szCs w:val="20"/>
        </w:rPr>
        <w:t xml:space="preserve">  This ordinance shall become effective immediately upon final passage, approval, and publication as provided by law.</w:t>
      </w:r>
    </w:p>
    <w:tbl>
      <w:tblPr>
        <w:tblW w:w="9372" w:type="dxa"/>
        <w:tblInd w:w="93" w:type="dxa"/>
        <w:tblLook w:val="04A0" w:firstRow="1" w:lastRow="0" w:firstColumn="1" w:lastColumn="0" w:noHBand="0" w:noVBand="1"/>
      </w:tblPr>
      <w:tblGrid>
        <w:gridCol w:w="999"/>
        <w:gridCol w:w="997"/>
        <w:gridCol w:w="997"/>
        <w:gridCol w:w="950"/>
        <w:gridCol w:w="1290"/>
        <w:gridCol w:w="592"/>
        <w:gridCol w:w="1367"/>
        <w:gridCol w:w="960"/>
        <w:gridCol w:w="1220"/>
      </w:tblGrid>
      <w:tr w:rsidR="00A93A8E" w:rsidRPr="00957311" w14:paraId="233FEAE6" w14:textId="77777777" w:rsidTr="006062DC">
        <w:trPr>
          <w:trHeight w:val="264"/>
        </w:trPr>
        <w:tc>
          <w:tcPr>
            <w:tcW w:w="999" w:type="dxa"/>
            <w:tcBorders>
              <w:top w:val="nil"/>
              <w:left w:val="nil"/>
              <w:bottom w:val="nil"/>
              <w:right w:val="nil"/>
            </w:tcBorders>
            <w:shd w:val="clear" w:color="auto" w:fill="auto"/>
            <w:noWrap/>
            <w:vAlign w:val="bottom"/>
            <w:hideMark/>
          </w:tcPr>
          <w:p w14:paraId="322F397C" w14:textId="77777777" w:rsidR="00A93A8E" w:rsidRPr="00957311" w:rsidRDefault="00A93A8E" w:rsidP="00957311">
            <w:pPr>
              <w:spacing w:after="0" w:afterAutospacing="0"/>
              <w:jc w:val="both"/>
              <w:rPr>
                <w:rFonts w:ascii="Cambria" w:eastAsia="Times New Roman" w:hAnsi="Cambria" w:cstheme="minorHAnsi"/>
                <w:sz w:val="20"/>
                <w:szCs w:val="20"/>
              </w:rPr>
            </w:pPr>
          </w:p>
        </w:tc>
        <w:tc>
          <w:tcPr>
            <w:tcW w:w="997" w:type="dxa"/>
            <w:tcBorders>
              <w:top w:val="nil"/>
              <w:left w:val="nil"/>
              <w:bottom w:val="nil"/>
              <w:right w:val="nil"/>
            </w:tcBorders>
            <w:shd w:val="clear" w:color="auto" w:fill="auto"/>
            <w:noWrap/>
            <w:vAlign w:val="bottom"/>
            <w:hideMark/>
          </w:tcPr>
          <w:p w14:paraId="58BD2AA1" w14:textId="77777777" w:rsidR="00A93A8E" w:rsidRPr="00957311" w:rsidRDefault="00A93A8E" w:rsidP="00957311">
            <w:pPr>
              <w:spacing w:after="0" w:afterAutospacing="0"/>
              <w:jc w:val="both"/>
              <w:rPr>
                <w:rFonts w:ascii="Cambria" w:eastAsia="Times New Roman" w:hAnsi="Cambria" w:cstheme="minorHAnsi"/>
                <w:sz w:val="20"/>
                <w:szCs w:val="20"/>
              </w:rPr>
            </w:pPr>
          </w:p>
        </w:tc>
        <w:tc>
          <w:tcPr>
            <w:tcW w:w="997" w:type="dxa"/>
            <w:tcBorders>
              <w:top w:val="nil"/>
              <w:left w:val="nil"/>
              <w:bottom w:val="nil"/>
              <w:right w:val="nil"/>
            </w:tcBorders>
            <w:shd w:val="clear" w:color="auto" w:fill="auto"/>
            <w:noWrap/>
            <w:vAlign w:val="bottom"/>
            <w:hideMark/>
          </w:tcPr>
          <w:p w14:paraId="6C19417F" w14:textId="77777777" w:rsidR="00A93A8E" w:rsidRPr="00957311" w:rsidRDefault="00A93A8E" w:rsidP="00957311">
            <w:pPr>
              <w:spacing w:after="0" w:afterAutospacing="0"/>
              <w:jc w:val="both"/>
              <w:rPr>
                <w:rFonts w:ascii="Cambria" w:eastAsia="Times New Roman" w:hAnsi="Cambria" w:cstheme="minorHAnsi"/>
                <w:sz w:val="20"/>
                <w:szCs w:val="20"/>
              </w:rPr>
            </w:pPr>
          </w:p>
        </w:tc>
        <w:tc>
          <w:tcPr>
            <w:tcW w:w="950" w:type="dxa"/>
            <w:tcBorders>
              <w:top w:val="nil"/>
              <w:left w:val="nil"/>
              <w:bottom w:val="nil"/>
              <w:right w:val="nil"/>
            </w:tcBorders>
            <w:shd w:val="clear" w:color="auto" w:fill="auto"/>
            <w:noWrap/>
            <w:vAlign w:val="bottom"/>
            <w:hideMark/>
          </w:tcPr>
          <w:p w14:paraId="1FF28B44" w14:textId="77777777" w:rsidR="00A93A8E" w:rsidRPr="00957311" w:rsidRDefault="00A93A8E" w:rsidP="00957311">
            <w:pPr>
              <w:spacing w:after="0" w:afterAutospacing="0"/>
              <w:jc w:val="both"/>
              <w:rPr>
                <w:rFonts w:ascii="Cambria" w:eastAsia="Times New Roman" w:hAnsi="Cambria" w:cstheme="minorHAnsi"/>
                <w:sz w:val="20"/>
                <w:szCs w:val="20"/>
              </w:rPr>
            </w:pPr>
          </w:p>
        </w:tc>
        <w:tc>
          <w:tcPr>
            <w:tcW w:w="1290" w:type="dxa"/>
            <w:tcBorders>
              <w:top w:val="nil"/>
              <w:left w:val="nil"/>
              <w:bottom w:val="nil"/>
              <w:right w:val="nil"/>
            </w:tcBorders>
            <w:shd w:val="clear" w:color="auto" w:fill="auto"/>
            <w:noWrap/>
            <w:vAlign w:val="bottom"/>
            <w:hideMark/>
          </w:tcPr>
          <w:p w14:paraId="36D5795C" w14:textId="77777777" w:rsidR="00A93A8E" w:rsidRPr="00957311" w:rsidRDefault="00A93A8E" w:rsidP="00957311">
            <w:pPr>
              <w:spacing w:after="0" w:afterAutospacing="0"/>
              <w:jc w:val="both"/>
              <w:rPr>
                <w:rFonts w:ascii="Cambria" w:eastAsia="Times New Roman" w:hAnsi="Cambria" w:cstheme="minorHAnsi"/>
                <w:sz w:val="20"/>
                <w:szCs w:val="20"/>
              </w:rPr>
            </w:pPr>
          </w:p>
        </w:tc>
        <w:tc>
          <w:tcPr>
            <w:tcW w:w="592" w:type="dxa"/>
            <w:tcBorders>
              <w:top w:val="nil"/>
              <w:left w:val="nil"/>
              <w:bottom w:val="nil"/>
              <w:right w:val="nil"/>
            </w:tcBorders>
            <w:shd w:val="clear" w:color="auto" w:fill="auto"/>
            <w:noWrap/>
            <w:vAlign w:val="bottom"/>
            <w:hideMark/>
          </w:tcPr>
          <w:p w14:paraId="369D871A" w14:textId="77777777" w:rsidR="00A93A8E" w:rsidRPr="00957311" w:rsidRDefault="00A93A8E" w:rsidP="00957311">
            <w:pPr>
              <w:spacing w:after="0" w:afterAutospacing="0"/>
              <w:jc w:val="both"/>
              <w:rPr>
                <w:rFonts w:ascii="Cambria" w:eastAsia="Times New Roman" w:hAnsi="Cambria" w:cstheme="minorHAnsi"/>
                <w:sz w:val="20"/>
                <w:szCs w:val="20"/>
              </w:rPr>
            </w:pPr>
          </w:p>
        </w:tc>
        <w:tc>
          <w:tcPr>
            <w:tcW w:w="1367" w:type="dxa"/>
            <w:tcBorders>
              <w:top w:val="nil"/>
              <w:left w:val="nil"/>
              <w:bottom w:val="nil"/>
              <w:right w:val="nil"/>
            </w:tcBorders>
            <w:shd w:val="clear" w:color="auto" w:fill="auto"/>
            <w:noWrap/>
            <w:vAlign w:val="bottom"/>
            <w:hideMark/>
          </w:tcPr>
          <w:p w14:paraId="5454D1A0" w14:textId="77777777" w:rsidR="00A93A8E" w:rsidRPr="00957311" w:rsidRDefault="00A93A8E" w:rsidP="00957311">
            <w:pPr>
              <w:spacing w:after="0" w:afterAutospacing="0"/>
              <w:jc w:val="both"/>
              <w:rPr>
                <w:rFonts w:ascii="Cambria" w:eastAsia="Times New Roman" w:hAnsi="Cambria" w:cstheme="minorHAnsi"/>
                <w:sz w:val="20"/>
                <w:szCs w:val="20"/>
              </w:rPr>
            </w:pPr>
          </w:p>
        </w:tc>
        <w:tc>
          <w:tcPr>
            <w:tcW w:w="960" w:type="dxa"/>
            <w:tcBorders>
              <w:top w:val="nil"/>
              <w:left w:val="nil"/>
              <w:bottom w:val="nil"/>
              <w:right w:val="nil"/>
            </w:tcBorders>
            <w:shd w:val="clear" w:color="auto" w:fill="auto"/>
            <w:noWrap/>
            <w:vAlign w:val="bottom"/>
            <w:hideMark/>
          </w:tcPr>
          <w:p w14:paraId="54FAD784" w14:textId="77777777" w:rsidR="00A93A8E" w:rsidRPr="00957311" w:rsidRDefault="00A93A8E" w:rsidP="00957311">
            <w:pPr>
              <w:spacing w:after="0" w:afterAutospacing="0"/>
              <w:jc w:val="both"/>
              <w:rPr>
                <w:rFonts w:ascii="Cambria" w:eastAsia="Times New Roman" w:hAnsi="Cambria" w:cstheme="minorHAnsi"/>
                <w:sz w:val="20"/>
                <w:szCs w:val="20"/>
              </w:rPr>
            </w:pPr>
          </w:p>
        </w:tc>
        <w:tc>
          <w:tcPr>
            <w:tcW w:w="1220" w:type="dxa"/>
            <w:tcBorders>
              <w:top w:val="nil"/>
              <w:left w:val="nil"/>
              <w:bottom w:val="nil"/>
              <w:right w:val="nil"/>
            </w:tcBorders>
            <w:shd w:val="clear" w:color="auto" w:fill="auto"/>
            <w:noWrap/>
            <w:vAlign w:val="bottom"/>
            <w:hideMark/>
          </w:tcPr>
          <w:p w14:paraId="362ACE7A" w14:textId="77777777" w:rsidR="00A93A8E" w:rsidRPr="00957311" w:rsidRDefault="00A93A8E" w:rsidP="00957311">
            <w:pPr>
              <w:spacing w:after="0" w:afterAutospacing="0"/>
              <w:jc w:val="both"/>
              <w:rPr>
                <w:rFonts w:ascii="Cambria" w:eastAsia="Times New Roman" w:hAnsi="Cambria" w:cstheme="minorHAnsi"/>
                <w:sz w:val="20"/>
                <w:szCs w:val="20"/>
              </w:rPr>
            </w:pPr>
          </w:p>
        </w:tc>
      </w:tr>
    </w:tbl>
    <w:p w14:paraId="74A5B5D1" w14:textId="6CC4C522" w:rsidR="0002341F" w:rsidRPr="000B1A07" w:rsidRDefault="0002341F" w:rsidP="000B1A07">
      <w:pPr>
        <w:spacing w:after="0" w:afterAutospacing="0"/>
        <w:jc w:val="center"/>
        <w:rPr>
          <w:rFonts w:asciiTheme="majorHAnsi" w:eastAsia="Times New Roman" w:hAnsiTheme="majorHAnsi" w:cstheme="minorHAnsi"/>
          <w:sz w:val="20"/>
          <w:szCs w:val="20"/>
        </w:rPr>
      </w:pPr>
      <w:r w:rsidRPr="0002341F">
        <w:rPr>
          <w:rFonts w:asciiTheme="majorHAnsi" w:eastAsia="Times New Roman" w:hAnsiTheme="majorHAnsi" w:cstheme="minorHAnsi"/>
          <w:sz w:val="20"/>
          <w:szCs w:val="20"/>
        </w:rPr>
        <w:t>ORDINANCE #</w:t>
      </w:r>
      <w:r w:rsidR="000B1A07">
        <w:rPr>
          <w:rFonts w:asciiTheme="majorHAnsi" w:eastAsia="Times New Roman" w:hAnsiTheme="majorHAnsi" w:cstheme="minorHAnsi"/>
          <w:sz w:val="20"/>
          <w:szCs w:val="20"/>
        </w:rPr>
        <w:t>2024-</w:t>
      </w:r>
      <w:r w:rsidR="00F971D4">
        <w:rPr>
          <w:rFonts w:asciiTheme="majorHAnsi" w:eastAsia="Times New Roman" w:hAnsiTheme="majorHAnsi" w:cstheme="minorHAnsi"/>
          <w:sz w:val="20"/>
          <w:szCs w:val="20"/>
        </w:rPr>
        <w:t>04</w:t>
      </w:r>
    </w:p>
    <w:p w14:paraId="5CB69CC1" w14:textId="77777777" w:rsidR="000B1A07" w:rsidRPr="000B1A07" w:rsidRDefault="000B1A07" w:rsidP="000B1A07">
      <w:pPr>
        <w:jc w:val="center"/>
        <w:rPr>
          <w:rFonts w:asciiTheme="majorHAnsi" w:hAnsiTheme="majorHAnsi"/>
          <w:sz w:val="20"/>
          <w:szCs w:val="20"/>
          <w:u w:val="single"/>
        </w:rPr>
      </w:pPr>
      <w:r w:rsidRPr="000B1A07">
        <w:rPr>
          <w:rFonts w:asciiTheme="majorHAnsi" w:hAnsiTheme="majorHAnsi"/>
          <w:sz w:val="20"/>
          <w:szCs w:val="20"/>
          <w:u w:val="single"/>
        </w:rPr>
        <w:t>NOTICE</w:t>
      </w:r>
    </w:p>
    <w:p w14:paraId="64A88F9F" w14:textId="77777777" w:rsidR="000B1A07" w:rsidRPr="000B1A07" w:rsidRDefault="000B1A07" w:rsidP="000B1A07">
      <w:pPr>
        <w:jc w:val="both"/>
        <w:rPr>
          <w:rFonts w:asciiTheme="majorHAnsi" w:hAnsiTheme="majorHAnsi"/>
          <w:sz w:val="20"/>
          <w:szCs w:val="20"/>
        </w:rPr>
      </w:pPr>
    </w:p>
    <w:p w14:paraId="319ABC1A" w14:textId="597D5ABB" w:rsidR="000B1A07" w:rsidRPr="000B1A07" w:rsidRDefault="000B1A07" w:rsidP="000B1A07">
      <w:pPr>
        <w:jc w:val="both"/>
        <w:rPr>
          <w:rFonts w:asciiTheme="majorHAnsi" w:hAnsiTheme="majorHAnsi"/>
          <w:sz w:val="20"/>
          <w:szCs w:val="20"/>
        </w:rPr>
      </w:pPr>
      <w:r w:rsidRPr="000B1A07">
        <w:rPr>
          <w:rFonts w:asciiTheme="majorHAnsi" w:hAnsiTheme="majorHAnsi"/>
          <w:sz w:val="20"/>
          <w:szCs w:val="20"/>
        </w:rPr>
        <w:t xml:space="preserve">Notice is hereby given that the aforesaid ordinance was introduced at a regular meeting of the Common Council of the Town of Hackettstown, New Jersey, held on </w:t>
      </w:r>
      <w:r>
        <w:rPr>
          <w:rFonts w:asciiTheme="majorHAnsi" w:hAnsiTheme="majorHAnsi"/>
          <w:sz w:val="20"/>
          <w:szCs w:val="20"/>
        </w:rPr>
        <w:t>March 14, 2024</w:t>
      </w:r>
      <w:r w:rsidRPr="000B1A07">
        <w:rPr>
          <w:rFonts w:asciiTheme="majorHAnsi" w:hAnsiTheme="majorHAnsi"/>
          <w:sz w:val="20"/>
          <w:szCs w:val="20"/>
        </w:rPr>
        <w:t xml:space="preserve">, and that a regular meeting of the same to be held on </w:t>
      </w:r>
      <w:r>
        <w:rPr>
          <w:rFonts w:asciiTheme="majorHAnsi" w:hAnsiTheme="majorHAnsi"/>
          <w:sz w:val="20"/>
          <w:szCs w:val="20"/>
        </w:rPr>
        <w:t xml:space="preserve">April 11, 2024 </w:t>
      </w:r>
      <w:r w:rsidRPr="000B1A07">
        <w:rPr>
          <w:rFonts w:asciiTheme="majorHAnsi" w:hAnsiTheme="majorHAnsi"/>
          <w:sz w:val="20"/>
          <w:szCs w:val="20"/>
        </w:rPr>
        <w:t>at the Municipal Building, 215 Stiger Street, Hackettstown, New Jersey, at the hour 7:</w:t>
      </w:r>
      <w:r>
        <w:rPr>
          <w:rFonts w:asciiTheme="majorHAnsi" w:hAnsiTheme="majorHAnsi"/>
          <w:sz w:val="20"/>
          <w:szCs w:val="20"/>
        </w:rPr>
        <w:t>0</w:t>
      </w:r>
      <w:r w:rsidRPr="000B1A07">
        <w:rPr>
          <w:rFonts w:asciiTheme="majorHAnsi" w:hAnsiTheme="majorHAnsi"/>
          <w:sz w:val="20"/>
          <w:szCs w:val="20"/>
        </w:rPr>
        <w:t>0 o’clock in the evening, the said Common Council will consider the final passage of said ordinance.</w:t>
      </w:r>
    </w:p>
    <w:p w14:paraId="12349A9A" w14:textId="6FB786B6" w:rsidR="000B1A07" w:rsidRPr="000B1A07" w:rsidRDefault="000B1A07" w:rsidP="000B1A07">
      <w:pPr>
        <w:jc w:val="both"/>
        <w:rPr>
          <w:rFonts w:asciiTheme="majorHAnsi" w:hAnsiTheme="majorHAnsi"/>
          <w:sz w:val="20"/>
          <w:szCs w:val="20"/>
        </w:rPr>
      </w:pPr>
      <w:r w:rsidRPr="000B1A07">
        <w:rPr>
          <w:rFonts w:asciiTheme="majorHAnsi" w:hAnsiTheme="majorHAnsi"/>
          <w:sz w:val="20"/>
          <w:szCs w:val="20"/>
        </w:rPr>
        <w:tab/>
      </w:r>
    </w:p>
    <w:p w14:paraId="2337FDFC" w14:textId="77777777" w:rsidR="0002341F" w:rsidRPr="000B1A07" w:rsidRDefault="0002341F" w:rsidP="0002341F">
      <w:pPr>
        <w:spacing w:after="0" w:afterAutospacing="0"/>
        <w:rPr>
          <w:rFonts w:asciiTheme="majorHAnsi" w:eastAsia="Times New Roman" w:hAnsiTheme="majorHAnsi" w:cstheme="minorHAnsi"/>
          <w:sz w:val="20"/>
          <w:szCs w:val="20"/>
        </w:rPr>
      </w:pPr>
      <w:r w:rsidRPr="000B1A07">
        <w:rPr>
          <w:rFonts w:asciiTheme="majorHAnsi" w:eastAsia="Times New Roman" w:hAnsiTheme="majorHAnsi" w:cstheme="minorHAnsi"/>
          <w:sz w:val="20"/>
          <w:szCs w:val="20"/>
        </w:rPr>
        <w:tab/>
      </w:r>
      <w:r w:rsidRPr="000B1A07">
        <w:rPr>
          <w:rFonts w:asciiTheme="majorHAnsi" w:eastAsia="Times New Roman" w:hAnsiTheme="majorHAnsi" w:cstheme="minorHAnsi"/>
          <w:sz w:val="20"/>
          <w:szCs w:val="20"/>
        </w:rPr>
        <w:tab/>
      </w:r>
      <w:r w:rsidRPr="000B1A07">
        <w:rPr>
          <w:rFonts w:asciiTheme="majorHAnsi" w:eastAsia="Times New Roman" w:hAnsiTheme="majorHAnsi" w:cstheme="minorHAnsi"/>
          <w:sz w:val="20"/>
          <w:szCs w:val="20"/>
        </w:rPr>
        <w:tab/>
      </w:r>
      <w:r w:rsidRPr="000B1A07">
        <w:rPr>
          <w:rFonts w:asciiTheme="majorHAnsi" w:eastAsia="Times New Roman" w:hAnsiTheme="majorHAnsi" w:cstheme="minorHAnsi"/>
          <w:sz w:val="20"/>
          <w:szCs w:val="20"/>
        </w:rPr>
        <w:tab/>
      </w:r>
      <w:r w:rsidRPr="000B1A07">
        <w:rPr>
          <w:rFonts w:asciiTheme="majorHAnsi" w:eastAsia="Times New Roman" w:hAnsiTheme="majorHAnsi" w:cstheme="minorHAnsi"/>
          <w:sz w:val="20"/>
          <w:szCs w:val="20"/>
        </w:rPr>
        <w:tab/>
      </w:r>
      <w:r w:rsidRPr="000B1A07">
        <w:rPr>
          <w:rFonts w:asciiTheme="majorHAnsi" w:eastAsia="Times New Roman" w:hAnsiTheme="majorHAnsi" w:cstheme="minorHAnsi"/>
          <w:sz w:val="20"/>
          <w:szCs w:val="20"/>
        </w:rPr>
        <w:tab/>
        <w:t>_________________________</w:t>
      </w:r>
    </w:p>
    <w:p w14:paraId="361775FA" w14:textId="77777777" w:rsidR="0002341F" w:rsidRPr="000B1A07" w:rsidRDefault="0002341F" w:rsidP="0002341F">
      <w:pPr>
        <w:spacing w:after="0" w:afterAutospacing="0"/>
        <w:rPr>
          <w:rFonts w:asciiTheme="majorHAnsi" w:eastAsia="Times New Roman" w:hAnsiTheme="majorHAnsi" w:cstheme="minorHAnsi"/>
          <w:sz w:val="20"/>
          <w:szCs w:val="20"/>
        </w:rPr>
      </w:pPr>
      <w:r w:rsidRPr="000B1A07">
        <w:rPr>
          <w:rFonts w:asciiTheme="majorHAnsi" w:eastAsia="Times New Roman" w:hAnsiTheme="majorHAnsi" w:cstheme="minorHAnsi"/>
          <w:sz w:val="20"/>
          <w:szCs w:val="20"/>
        </w:rPr>
        <w:tab/>
      </w:r>
      <w:r w:rsidRPr="000B1A07">
        <w:rPr>
          <w:rFonts w:asciiTheme="majorHAnsi" w:eastAsia="Times New Roman" w:hAnsiTheme="majorHAnsi" w:cstheme="minorHAnsi"/>
          <w:sz w:val="20"/>
          <w:szCs w:val="20"/>
        </w:rPr>
        <w:tab/>
      </w:r>
      <w:r w:rsidRPr="000B1A07">
        <w:rPr>
          <w:rFonts w:asciiTheme="majorHAnsi" w:eastAsia="Times New Roman" w:hAnsiTheme="majorHAnsi" w:cstheme="minorHAnsi"/>
          <w:sz w:val="20"/>
          <w:szCs w:val="20"/>
        </w:rPr>
        <w:tab/>
      </w:r>
      <w:r w:rsidRPr="000B1A07">
        <w:rPr>
          <w:rFonts w:asciiTheme="majorHAnsi" w:eastAsia="Times New Roman" w:hAnsiTheme="majorHAnsi" w:cstheme="minorHAnsi"/>
          <w:sz w:val="20"/>
          <w:szCs w:val="20"/>
        </w:rPr>
        <w:tab/>
      </w:r>
      <w:r w:rsidRPr="000B1A07">
        <w:rPr>
          <w:rFonts w:asciiTheme="majorHAnsi" w:eastAsia="Times New Roman" w:hAnsiTheme="majorHAnsi" w:cstheme="minorHAnsi"/>
          <w:sz w:val="20"/>
          <w:szCs w:val="20"/>
        </w:rPr>
        <w:tab/>
      </w:r>
      <w:r w:rsidRPr="000B1A07">
        <w:rPr>
          <w:rFonts w:asciiTheme="majorHAnsi" w:eastAsia="Times New Roman" w:hAnsiTheme="majorHAnsi" w:cstheme="minorHAnsi"/>
          <w:sz w:val="20"/>
          <w:szCs w:val="20"/>
        </w:rPr>
        <w:tab/>
        <w:t>PJ Reilly</w:t>
      </w:r>
    </w:p>
    <w:p w14:paraId="3D15D1F6" w14:textId="77777777" w:rsidR="0002341F" w:rsidRPr="000B1A07" w:rsidRDefault="0002341F" w:rsidP="0002341F">
      <w:pPr>
        <w:spacing w:after="0" w:afterAutospacing="0"/>
        <w:rPr>
          <w:rFonts w:asciiTheme="majorHAnsi" w:eastAsia="Times New Roman" w:hAnsiTheme="majorHAnsi" w:cstheme="minorHAnsi"/>
          <w:sz w:val="20"/>
          <w:szCs w:val="20"/>
        </w:rPr>
      </w:pPr>
      <w:r w:rsidRPr="000B1A07">
        <w:rPr>
          <w:rFonts w:asciiTheme="majorHAnsi" w:eastAsia="Times New Roman" w:hAnsiTheme="majorHAnsi" w:cstheme="minorHAnsi"/>
          <w:sz w:val="20"/>
          <w:szCs w:val="20"/>
        </w:rPr>
        <w:tab/>
      </w:r>
      <w:r w:rsidRPr="000B1A07">
        <w:rPr>
          <w:rFonts w:asciiTheme="majorHAnsi" w:eastAsia="Times New Roman" w:hAnsiTheme="majorHAnsi" w:cstheme="minorHAnsi"/>
          <w:sz w:val="20"/>
          <w:szCs w:val="20"/>
        </w:rPr>
        <w:tab/>
      </w:r>
      <w:r w:rsidRPr="000B1A07">
        <w:rPr>
          <w:rFonts w:asciiTheme="majorHAnsi" w:eastAsia="Times New Roman" w:hAnsiTheme="majorHAnsi" w:cstheme="minorHAnsi"/>
          <w:sz w:val="20"/>
          <w:szCs w:val="20"/>
        </w:rPr>
        <w:tab/>
      </w:r>
      <w:r w:rsidRPr="000B1A07">
        <w:rPr>
          <w:rFonts w:asciiTheme="majorHAnsi" w:eastAsia="Times New Roman" w:hAnsiTheme="majorHAnsi" w:cstheme="minorHAnsi"/>
          <w:sz w:val="20"/>
          <w:szCs w:val="20"/>
        </w:rPr>
        <w:tab/>
      </w:r>
      <w:r w:rsidRPr="000B1A07">
        <w:rPr>
          <w:rFonts w:asciiTheme="majorHAnsi" w:eastAsia="Times New Roman" w:hAnsiTheme="majorHAnsi" w:cstheme="minorHAnsi"/>
          <w:sz w:val="20"/>
          <w:szCs w:val="20"/>
        </w:rPr>
        <w:tab/>
      </w:r>
      <w:r w:rsidRPr="000B1A07">
        <w:rPr>
          <w:rFonts w:asciiTheme="majorHAnsi" w:eastAsia="Times New Roman" w:hAnsiTheme="majorHAnsi" w:cstheme="minorHAnsi"/>
          <w:sz w:val="20"/>
          <w:szCs w:val="20"/>
        </w:rPr>
        <w:tab/>
        <w:t>Town Clerk/Administrator</w:t>
      </w:r>
    </w:p>
    <w:p w14:paraId="0924918E" w14:textId="77777777" w:rsidR="0002341F" w:rsidRPr="000B1A07" w:rsidRDefault="0002341F" w:rsidP="0002341F">
      <w:pPr>
        <w:spacing w:after="0" w:afterAutospacing="0"/>
        <w:rPr>
          <w:rFonts w:asciiTheme="majorHAnsi" w:eastAsia="Times New Roman" w:hAnsiTheme="majorHAnsi" w:cstheme="minorHAnsi"/>
          <w:sz w:val="20"/>
          <w:szCs w:val="20"/>
        </w:rPr>
      </w:pPr>
    </w:p>
    <w:p w14:paraId="5AF09720" w14:textId="77777777" w:rsidR="0002341F" w:rsidRPr="000B1A07" w:rsidRDefault="0002341F" w:rsidP="0002341F">
      <w:pPr>
        <w:spacing w:after="0" w:afterAutospacing="0"/>
        <w:rPr>
          <w:rFonts w:asciiTheme="majorHAnsi" w:eastAsia="Times New Roman" w:hAnsiTheme="majorHAnsi" w:cstheme="minorHAnsi"/>
          <w:sz w:val="20"/>
          <w:szCs w:val="20"/>
        </w:rPr>
      </w:pPr>
    </w:p>
    <w:p w14:paraId="538AE4D3" w14:textId="77777777" w:rsidR="00CD000A" w:rsidRPr="000B1A07" w:rsidRDefault="00CD000A" w:rsidP="00CD000A">
      <w:pPr>
        <w:rPr>
          <w:rFonts w:asciiTheme="majorHAnsi" w:hAnsiTheme="majorHAnsi"/>
          <w:sz w:val="20"/>
          <w:szCs w:val="20"/>
        </w:rPr>
      </w:pPr>
    </w:p>
    <w:sectPr w:rsidR="00CD000A" w:rsidRPr="000B1A07" w:rsidSect="002C557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456AF"/>
    <w:multiLevelType w:val="hybridMultilevel"/>
    <w:tmpl w:val="356E10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5B07A4"/>
    <w:multiLevelType w:val="hybridMultilevel"/>
    <w:tmpl w:val="7C567C4E"/>
    <w:lvl w:ilvl="0" w:tplc="C646E8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8552020">
    <w:abstractNumId w:val="1"/>
  </w:num>
  <w:num w:numId="2" w16cid:durableId="2102287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C88"/>
    <w:rsid w:val="00001B36"/>
    <w:rsid w:val="000135AE"/>
    <w:rsid w:val="000148A7"/>
    <w:rsid w:val="0002341F"/>
    <w:rsid w:val="00023FD9"/>
    <w:rsid w:val="000256CE"/>
    <w:rsid w:val="00025F8F"/>
    <w:rsid w:val="00034B02"/>
    <w:rsid w:val="000352AC"/>
    <w:rsid w:val="00041BD5"/>
    <w:rsid w:val="00045129"/>
    <w:rsid w:val="000451BF"/>
    <w:rsid w:val="00053B60"/>
    <w:rsid w:val="000549BF"/>
    <w:rsid w:val="000607C2"/>
    <w:rsid w:val="00063E60"/>
    <w:rsid w:val="00064DF7"/>
    <w:rsid w:val="00070FD5"/>
    <w:rsid w:val="00081EE8"/>
    <w:rsid w:val="00094C21"/>
    <w:rsid w:val="000977FF"/>
    <w:rsid w:val="00097DF5"/>
    <w:rsid w:val="000A236F"/>
    <w:rsid w:val="000A263A"/>
    <w:rsid w:val="000A521F"/>
    <w:rsid w:val="000B1A07"/>
    <w:rsid w:val="000B5850"/>
    <w:rsid w:val="000B6B72"/>
    <w:rsid w:val="000C6BFD"/>
    <w:rsid w:val="000E7988"/>
    <w:rsid w:val="000F2881"/>
    <w:rsid w:val="000F44C0"/>
    <w:rsid w:val="001030F0"/>
    <w:rsid w:val="00120C26"/>
    <w:rsid w:val="0012117A"/>
    <w:rsid w:val="00122E4A"/>
    <w:rsid w:val="001357F1"/>
    <w:rsid w:val="001368A0"/>
    <w:rsid w:val="001434B4"/>
    <w:rsid w:val="00143AC3"/>
    <w:rsid w:val="001504AC"/>
    <w:rsid w:val="00151524"/>
    <w:rsid w:val="00153DF4"/>
    <w:rsid w:val="00155486"/>
    <w:rsid w:val="00161210"/>
    <w:rsid w:val="00161E47"/>
    <w:rsid w:val="00166264"/>
    <w:rsid w:val="001739E1"/>
    <w:rsid w:val="00175BB7"/>
    <w:rsid w:val="001834E2"/>
    <w:rsid w:val="0018588E"/>
    <w:rsid w:val="0019185E"/>
    <w:rsid w:val="00195594"/>
    <w:rsid w:val="001956F8"/>
    <w:rsid w:val="001A1A22"/>
    <w:rsid w:val="001A260A"/>
    <w:rsid w:val="001B11A8"/>
    <w:rsid w:val="001C23B4"/>
    <w:rsid w:val="001C2934"/>
    <w:rsid w:val="001C38B6"/>
    <w:rsid w:val="001C664C"/>
    <w:rsid w:val="001D4BE4"/>
    <w:rsid w:val="001F00B7"/>
    <w:rsid w:val="002040B3"/>
    <w:rsid w:val="00210D77"/>
    <w:rsid w:val="00223B84"/>
    <w:rsid w:val="00225CA9"/>
    <w:rsid w:val="00237BFE"/>
    <w:rsid w:val="00237DC6"/>
    <w:rsid w:val="002400AC"/>
    <w:rsid w:val="002401C7"/>
    <w:rsid w:val="0024442E"/>
    <w:rsid w:val="00246E55"/>
    <w:rsid w:val="00253E93"/>
    <w:rsid w:val="00261864"/>
    <w:rsid w:val="00266DE8"/>
    <w:rsid w:val="00274B36"/>
    <w:rsid w:val="00284F37"/>
    <w:rsid w:val="00291EE7"/>
    <w:rsid w:val="002967E2"/>
    <w:rsid w:val="002A05FD"/>
    <w:rsid w:val="002A7BF0"/>
    <w:rsid w:val="002B5A68"/>
    <w:rsid w:val="002C557B"/>
    <w:rsid w:val="002C679C"/>
    <w:rsid w:val="002D4C62"/>
    <w:rsid w:val="002D6191"/>
    <w:rsid w:val="002E1E7D"/>
    <w:rsid w:val="002E2EA4"/>
    <w:rsid w:val="002E541A"/>
    <w:rsid w:val="002E604D"/>
    <w:rsid w:val="002F3BDC"/>
    <w:rsid w:val="0030347C"/>
    <w:rsid w:val="003047F5"/>
    <w:rsid w:val="00306C1A"/>
    <w:rsid w:val="00317396"/>
    <w:rsid w:val="00321BEF"/>
    <w:rsid w:val="00335688"/>
    <w:rsid w:val="00335FC4"/>
    <w:rsid w:val="00336B8C"/>
    <w:rsid w:val="00341649"/>
    <w:rsid w:val="0034215B"/>
    <w:rsid w:val="00354C5B"/>
    <w:rsid w:val="00363BD8"/>
    <w:rsid w:val="0036647F"/>
    <w:rsid w:val="00370330"/>
    <w:rsid w:val="00373A56"/>
    <w:rsid w:val="003750B2"/>
    <w:rsid w:val="00382A7A"/>
    <w:rsid w:val="003B309B"/>
    <w:rsid w:val="003B5C63"/>
    <w:rsid w:val="003C1BB9"/>
    <w:rsid w:val="003C70FF"/>
    <w:rsid w:val="003D3887"/>
    <w:rsid w:val="003E2A79"/>
    <w:rsid w:val="003E4C11"/>
    <w:rsid w:val="003F16A9"/>
    <w:rsid w:val="003F1A83"/>
    <w:rsid w:val="003F205A"/>
    <w:rsid w:val="003F5C47"/>
    <w:rsid w:val="00400DAF"/>
    <w:rsid w:val="00401717"/>
    <w:rsid w:val="004020A5"/>
    <w:rsid w:val="00410E15"/>
    <w:rsid w:val="004137EF"/>
    <w:rsid w:val="00413C1F"/>
    <w:rsid w:val="004144BD"/>
    <w:rsid w:val="0041677A"/>
    <w:rsid w:val="00421CA7"/>
    <w:rsid w:val="00423673"/>
    <w:rsid w:val="00441E7C"/>
    <w:rsid w:val="00455624"/>
    <w:rsid w:val="0046342B"/>
    <w:rsid w:val="004918CB"/>
    <w:rsid w:val="004A0597"/>
    <w:rsid w:val="004B2701"/>
    <w:rsid w:val="004B3B41"/>
    <w:rsid w:val="004D31BF"/>
    <w:rsid w:val="004D6513"/>
    <w:rsid w:val="004E6931"/>
    <w:rsid w:val="004F2930"/>
    <w:rsid w:val="0050108F"/>
    <w:rsid w:val="00507963"/>
    <w:rsid w:val="005109F1"/>
    <w:rsid w:val="00516DE0"/>
    <w:rsid w:val="0052098C"/>
    <w:rsid w:val="00522A14"/>
    <w:rsid w:val="00530C3E"/>
    <w:rsid w:val="00535EE8"/>
    <w:rsid w:val="0054754D"/>
    <w:rsid w:val="00557169"/>
    <w:rsid w:val="00564744"/>
    <w:rsid w:val="0056762C"/>
    <w:rsid w:val="00571498"/>
    <w:rsid w:val="00575FAD"/>
    <w:rsid w:val="00584004"/>
    <w:rsid w:val="005A106F"/>
    <w:rsid w:val="005A59F9"/>
    <w:rsid w:val="005A7D14"/>
    <w:rsid w:val="005D20A6"/>
    <w:rsid w:val="005D22BE"/>
    <w:rsid w:val="005D5D43"/>
    <w:rsid w:val="005E5D92"/>
    <w:rsid w:val="005E7B70"/>
    <w:rsid w:val="00611C8F"/>
    <w:rsid w:val="00617298"/>
    <w:rsid w:val="00623337"/>
    <w:rsid w:val="00623E69"/>
    <w:rsid w:val="00626CD7"/>
    <w:rsid w:val="006271F8"/>
    <w:rsid w:val="00634A2F"/>
    <w:rsid w:val="00636ABC"/>
    <w:rsid w:val="00636F5F"/>
    <w:rsid w:val="00646C16"/>
    <w:rsid w:val="00667019"/>
    <w:rsid w:val="00670504"/>
    <w:rsid w:val="00671730"/>
    <w:rsid w:val="00671B77"/>
    <w:rsid w:val="006732A7"/>
    <w:rsid w:val="006811F6"/>
    <w:rsid w:val="00682B58"/>
    <w:rsid w:val="006860B5"/>
    <w:rsid w:val="00692185"/>
    <w:rsid w:val="006A030D"/>
    <w:rsid w:val="006A2D14"/>
    <w:rsid w:val="006B20FD"/>
    <w:rsid w:val="006B7834"/>
    <w:rsid w:val="006C2CF5"/>
    <w:rsid w:val="006C3539"/>
    <w:rsid w:val="006C6027"/>
    <w:rsid w:val="006C76FE"/>
    <w:rsid w:val="006D04C3"/>
    <w:rsid w:val="006D7E68"/>
    <w:rsid w:val="006F2574"/>
    <w:rsid w:val="006F2E4C"/>
    <w:rsid w:val="006F3D49"/>
    <w:rsid w:val="006F4A73"/>
    <w:rsid w:val="00702E82"/>
    <w:rsid w:val="007032F0"/>
    <w:rsid w:val="0070381F"/>
    <w:rsid w:val="00715E9D"/>
    <w:rsid w:val="00741068"/>
    <w:rsid w:val="0074240D"/>
    <w:rsid w:val="00750981"/>
    <w:rsid w:val="00761D21"/>
    <w:rsid w:val="00783EFA"/>
    <w:rsid w:val="00784EA6"/>
    <w:rsid w:val="007A1892"/>
    <w:rsid w:val="007C01BB"/>
    <w:rsid w:val="007D31CC"/>
    <w:rsid w:val="007E3634"/>
    <w:rsid w:val="007E4F8E"/>
    <w:rsid w:val="007E6F4C"/>
    <w:rsid w:val="008073F4"/>
    <w:rsid w:val="00816443"/>
    <w:rsid w:val="008218A7"/>
    <w:rsid w:val="0083011D"/>
    <w:rsid w:val="00842213"/>
    <w:rsid w:val="008557A8"/>
    <w:rsid w:val="00857041"/>
    <w:rsid w:val="00866C79"/>
    <w:rsid w:val="00872259"/>
    <w:rsid w:val="008740D0"/>
    <w:rsid w:val="008769D9"/>
    <w:rsid w:val="00880F15"/>
    <w:rsid w:val="00881954"/>
    <w:rsid w:val="00895533"/>
    <w:rsid w:val="008A2A35"/>
    <w:rsid w:val="008B79B0"/>
    <w:rsid w:val="008C4381"/>
    <w:rsid w:val="008D2E22"/>
    <w:rsid w:val="008E4D18"/>
    <w:rsid w:val="008E6CB2"/>
    <w:rsid w:val="009036F2"/>
    <w:rsid w:val="009073D6"/>
    <w:rsid w:val="009308F0"/>
    <w:rsid w:val="009400FC"/>
    <w:rsid w:val="00946417"/>
    <w:rsid w:val="009562CE"/>
    <w:rsid w:val="00957311"/>
    <w:rsid w:val="00964AD6"/>
    <w:rsid w:val="009725A8"/>
    <w:rsid w:val="0097461F"/>
    <w:rsid w:val="00976434"/>
    <w:rsid w:val="0098438D"/>
    <w:rsid w:val="00994C93"/>
    <w:rsid w:val="00996791"/>
    <w:rsid w:val="009A06E0"/>
    <w:rsid w:val="009B541D"/>
    <w:rsid w:val="009B5D72"/>
    <w:rsid w:val="009C76E8"/>
    <w:rsid w:val="009D30BB"/>
    <w:rsid w:val="009D3D0B"/>
    <w:rsid w:val="009D3F2E"/>
    <w:rsid w:val="00A01FAD"/>
    <w:rsid w:val="00A029EF"/>
    <w:rsid w:val="00A02B0E"/>
    <w:rsid w:val="00A05091"/>
    <w:rsid w:val="00A25AA7"/>
    <w:rsid w:val="00A25C39"/>
    <w:rsid w:val="00A32BFD"/>
    <w:rsid w:val="00A549C0"/>
    <w:rsid w:val="00A5649D"/>
    <w:rsid w:val="00A776FD"/>
    <w:rsid w:val="00A80DD8"/>
    <w:rsid w:val="00A8140D"/>
    <w:rsid w:val="00A85254"/>
    <w:rsid w:val="00A867D0"/>
    <w:rsid w:val="00A913DF"/>
    <w:rsid w:val="00A93A8E"/>
    <w:rsid w:val="00AA02B7"/>
    <w:rsid w:val="00AA5CC1"/>
    <w:rsid w:val="00AB235B"/>
    <w:rsid w:val="00AB4C41"/>
    <w:rsid w:val="00AB52B8"/>
    <w:rsid w:val="00AC34D5"/>
    <w:rsid w:val="00AC4A28"/>
    <w:rsid w:val="00AD0802"/>
    <w:rsid w:val="00AD243C"/>
    <w:rsid w:val="00AD29B9"/>
    <w:rsid w:val="00AE5721"/>
    <w:rsid w:val="00AE74B8"/>
    <w:rsid w:val="00B13682"/>
    <w:rsid w:val="00B1454B"/>
    <w:rsid w:val="00B177BA"/>
    <w:rsid w:val="00B20DB6"/>
    <w:rsid w:val="00B24A07"/>
    <w:rsid w:val="00B32985"/>
    <w:rsid w:val="00B33802"/>
    <w:rsid w:val="00B36511"/>
    <w:rsid w:val="00B427D8"/>
    <w:rsid w:val="00B46E2F"/>
    <w:rsid w:val="00B6013A"/>
    <w:rsid w:val="00B9743E"/>
    <w:rsid w:val="00B9758A"/>
    <w:rsid w:val="00BA26CB"/>
    <w:rsid w:val="00BB050E"/>
    <w:rsid w:val="00BB1BEB"/>
    <w:rsid w:val="00BB31AC"/>
    <w:rsid w:val="00BC13B4"/>
    <w:rsid w:val="00C10D1B"/>
    <w:rsid w:val="00C1263A"/>
    <w:rsid w:val="00C21EE4"/>
    <w:rsid w:val="00C45033"/>
    <w:rsid w:val="00C46AA2"/>
    <w:rsid w:val="00C5353A"/>
    <w:rsid w:val="00C747AA"/>
    <w:rsid w:val="00C74815"/>
    <w:rsid w:val="00CA6F02"/>
    <w:rsid w:val="00CB0701"/>
    <w:rsid w:val="00CB31CF"/>
    <w:rsid w:val="00CB4B58"/>
    <w:rsid w:val="00CC6456"/>
    <w:rsid w:val="00CC7DBB"/>
    <w:rsid w:val="00CD000A"/>
    <w:rsid w:val="00CD0D7E"/>
    <w:rsid w:val="00CD4649"/>
    <w:rsid w:val="00CE4AC6"/>
    <w:rsid w:val="00CE6B61"/>
    <w:rsid w:val="00CE6F97"/>
    <w:rsid w:val="00CF1C12"/>
    <w:rsid w:val="00CF1E27"/>
    <w:rsid w:val="00CF3F86"/>
    <w:rsid w:val="00D00143"/>
    <w:rsid w:val="00D02DA9"/>
    <w:rsid w:val="00D03C88"/>
    <w:rsid w:val="00D207BD"/>
    <w:rsid w:val="00D24AE3"/>
    <w:rsid w:val="00D27358"/>
    <w:rsid w:val="00D275B2"/>
    <w:rsid w:val="00D354D5"/>
    <w:rsid w:val="00D365DA"/>
    <w:rsid w:val="00D368FF"/>
    <w:rsid w:val="00D52E2F"/>
    <w:rsid w:val="00D61689"/>
    <w:rsid w:val="00D71115"/>
    <w:rsid w:val="00D75476"/>
    <w:rsid w:val="00DB118D"/>
    <w:rsid w:val="00DC0B7E"/>
    <w:rsid w:val="00DC574C"/>
    <w:rsid w:val="00DC5C71"/>
    <w:rsid w:val="00DE50E9"/>
    <w:rsid w:val="00E004A1"/>
    <w:rsid w:val="00E01D64"/>
    <w:rsid w:val="00E063EF"/>
    <w:rsid w:val="00E13F54"/>
    <w:rsid w:val="00E237C5"/>
    <w:rsid w:val="00E31A2E"/>
    <w:rsid w:val="00E44E4B"/>
    <w:rsid w:val="00E47D01"/>
    <w:rsid w:val="00E50F2D"/>
    <w:rsid w:val="00E61766"/>
    <w:rsid w:val="00E6275D"/>
    <w:rsid w:val="00E62869"/>
    <w:rsid w:val="00E6311A"/>
    <w:rsid w:val="00E740FA"/>
    <w:rsid w:val="00E7526C"/>
    <w:rsid w:val="00E8145F"/>
    <w:rsid w:val="00E83C87"/>
    <w:rsid w:val="00E9173B"/>
    <w:rsid w:val="00EA0DE4"/>
    <w:rsid w:val="00EC2C63"/>
    <w:rsid w:val="00ED00EE"/>
    <w:rsid w:val="00ED37E6"/>
    <w:rsid w:val="00EE266A"/>
    <w:rsid w:val="00EE3A55"/>
    <w:rsid w:val="00EE5425"/>
    <w:rsid w:val="00EF12E8"/>
    <w:rsid w:val="00F04AEE"/>
    <w:rsid w:val="00F17688"/>
    <w:rsid w:val="00F302FF"/>
    <w:rsid w:val="00F363FF"/>
    <w:rsid w:val="00F419EC"/>
    <w:rsid w:val="00F47E89"/>
    <w:rsid w:val="00F50944"/>
    <w:rsid w:val="00F538AE"/>
    <w:rsid w:val="00F6196B"/>
    <w:rsid w:val="00F709C8"/>
    <w:rsid w:val="00F72930"/>
    <w:rsid w:val="00F76094"/>
    <w:rsid w:val="00F8010F"/>
    <w:rsid w:val="00F971D4"/>
    <w:rsid w:val="00FA0E81"/>
    <w:rsid w:val="00FA2E29"/>
    <w:rsid w:val="00FA5681"/>
    <w:rsid w:val="00FA7DFF"/>
    <w:rsid w:val="00FB71BD"/>
    <w:rsid w:val="00FE2CBB"/>
    <w:rsid w:val="00FF512F"/>
    <w:rsid w:val="00FF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6834A"/>
  <w15:docId w15:val="{B4C6AFED-5D38-40F3-8E5A-561926D4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C88"/>
    <w:pPr>
      <w:ind w:left="720"/>
      <w:contextualSpacing/>
    </w:pPr>
  </w:style>
  <w:style w:type="character" w:styleId="Hyperlink">
    <w:name w:val="Hyperlink"/>
    <w:basedOn w:val="DefaultParagraphFont"/>
    <w:uiPriority w:val="99"/>
    <w:unhideWhenUsed/>
    <w:rsid w:val="00A93A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Danette</dc:creator>
  <cp:lastModifiedBy>Mary</cp:lastModifiedBy>
  <cp:revision>2</cp:revision>
  <cp:lastPrinted>2024-03-06T20:41:00Z</cp:lastPrinted>
  <dcterms:created xsi:type="dcterms:W3CDTF">2024-03-15T18:04:00Z</dcterms:created>
  <dcterms:modified xsi:type="dcterms:W3CDTF">2024-03-15T18:04:00Z</dcterms:modified>
</cp:coreProperties>
</file>