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20B1D" w14:textId="77777777" w:rsidR="00390AF4" w:rsidRDefault="00D13565">
      <w:pPr>
        <w:spacing w:after="0"/>
        <w:ind w:left="154" w:hanging="10"/>
        <w:jc w:val="center"/>
      </w:pPr>
      <w:r>
        <w:rPr>
          <w:rFonts w:ascii="Times New Roman" w:eastAsia="Times New Roman" w:hAnsi="Times New Roman" w:cs="Times New Roman"/>
          <w:sz w:val="24"/>
        </w:rPr>
        <w:t>TOWN OF HACKETTSTOWN</w:t>
      </w:r>
    </w:p>
    <w:p w14:paraId="4F212DDA" w14:textId="77777777" w:rsidR="00390AF4" w:rsidRDefault="00D13565">
      <w:pPr>
        <w:spacing w:after="234"/>
        <w:ind w:left="154" w:right="24" w:hanging="10"/>
        <w:jc w:val="center"/>
      </w:pPr>
      <w:r>
        <w:rPr>
          <w:noProof/>
        </w:rPr>
        <w:drawing>
          <wp:inline distT="0" distB="0" distL="0" distR="0" wp14:anchorId="025AAE30" wp14:editId="6BD91E6F">
            <wp:extent cx="3048" cy="6098"/>
            <wp:effectExtent l="0" t="0" r="0" b="0"/>
            <wp:docPr id="2010" name="Picture 2010"/>
            <wp:cNvGraphicFramePr/>
            <a:graphic xmlns:a="http://schemas.openxmlformats.org/drawingml/2006/main">
              <a:graphicData uri="http://schemas.openxmlformats.org/drawingml/2006/picture">
                <pic:pic xmlns:pic="http://schemas.openxmlformats.org/drawingml/2006/picture">
                  <pic:nvPicPr>
                    <pic:cNvPr id="2010" name="Picture 2010"/>
                    <pic:cNvPicPr/>
                  </pic:nvPicPr>
                  <pic:blipFill>
                    <a:blip r:embed="rId4"/>
                    <a:stretch>
                      <a:fillRect/>
                    </a:stretch>
                  </pic:blipFill>
                  <pic:spPr>
                    <a:xfrm>
                      <a:off x="0" y="0"/>
                      <a:ext cx="3048" cy="6098"/>
                    </a:xfrm>
                    <a:prstGeom prst="rect">
                      <a:avLst/>
                    </a:prstGeom>
                  </pic:spPr>
                </pic:pic>
              </a:graphicData>
            </a:graphic>
          </wp:inline>
        </w:drawing>
      </w:r>
      <w:r>
        <w:rPr>
          <w:rFonts w:ascii="Times New Roman" w:eastAsia="Times New Roman" w:hAnsi="Times New Roman" w:cs="Times New Roman"/>
          <w:sz w:val="24"/>
        </w:rPr>
        <w:t>ORDINANCE NO. 2023-03</w:t>
      </w:r>
    </w:p>
    <w:p w14:paraId="46E8E7A0" w14:textId="77777777" w:rsidR="00390AF4" w:rsidRDefault="00D13565">
      <w:pPr>
        <w:spacing w:after="0"/>
        <w:ind w:left="154" w:right="120" w:hanging="10"/>
        <w:jc w:val="center"/>
      </w:pPr>
      <w:r>
        <w:rPr>
          <w:rFonts w:ascii="Times New Roman" w:eastAsia="Times New Roman" w:hAnsi="Times New Roman" w:cs="Times New Roman"/>
          <w:sz w:val="24"/>
        </w:rPr>
        <w:t>AN ORDINANCE OF THE TOWN OF HACKETTSTOWN</w:t>
      </w:r>
    </w:p>
    <w:p w14:paraId="700AC063" w14:textId="77777777" w:rsidR="00390AF4" w:rsidRDefault="00D13565">
      <w:pPr>
        <w:spacing w:after="0"/>
        <w:ind w:left="154" w:right="144" w:hanging="10"/>
        <w:jc w:val="center"/>
      </w:pPr>
      <w:r>
        <w:rPr>
          <w:rFonts w:ascii="Times New Roman" w:eastAsia="Times New Roman" w:hAnsi="Times New Roman" w:cs="Times New Roman"/>
          <w:sz w:val="24"/>
        </w:rPr>
        <w:t>TO EXTINGUISH A 15' WIDE DRAINAGE EASEMENT IN RELATION TO THE PROPERTY DESIGNATED ON THE TAX MAP OF THE TOWN</w:t>
      </w:r>
    </w:p>
    <w:p w14:paraId="678378F1" w14:textId="77777777" w:rsidR="00390AF4" w:rsidRDefault="00D13565">
      <w:pPr>
        <w:spacing w:after="0"/>
        <w:ind w:left="154" w:right="106" w:hanging="10"/>
        <w:jc w:val="center"/>
      </w:pPr>
      <w:r>
        <w:rPr>
          <w:rFonts w:ascii="Times New Roman" w:eastAsia="Times New Roman" w:hAnsi="Times New Roman" w:cs="Times New Roman"/>
          <w:sz w:val="24"/>
        </w:rPr>
        <w:t>AS BLOCK 21, LOT 18.03,</w:t>
      </w:r>
    </w:p>
    <w:p w14:paraId="39C3B3CE" w14:textId="77777777" w:rsidR="00390AF4" w:rsidRDefault="00D13565">
      <w:pPr>
        <w:spacing w:after="216"/>
        <w:ind w:left="154" w:right="58" w:hanging="10"/>
        <w:jc w:val="center"/>
      </w:pPr>
      <w:r>
        <w:rPr>
          <w:rFonts w:ascii="Times New Roman" w:eastAsia="Times New Roman" w:hAnsi="Times New Roman" w:cs="Times New Roman"/>
          <w:sz w:val="24"/>
        </w:rPr>
        <w:t>AS SUCH EASEMENT IS NO LONGER NECESSARY</w:t>
      </w:r>
    </w:p>
    <w:p w14:paraId="23D5C226" w14:textId="77777777" w:rsidR="00390AF4" w:rsidRDefault="00D13565">
      <w:pPr>
        <w:spacing w:after="275" w:line="237" w:lineRule="auto"/>
        <w:ind w:left="96" w:right="72" w:firstLine="681"/>
        <w:jc w:val="both"/>
      </w:pPr>
      <w:r>
        <w:rPr>
          <w:rFonts w:ascii="Times New Roman" w:eastAsia="Times New Roman" w:hAnsi="Times New Roman" w:cs="Times New Roman"/>
          <w:sz w:val="24"/>
        </w:rPr>
        <w:t>WHEREAS, the Town of Hackettstown in 1979 was granted a fifteen (15) foot wide drai</w:t>
      </w:r>
      <w:r>
        <w:rPr>
          <w:rFonts w:ascii="Times New Roman" w:eastAsia="Times New Roman" w:hAnsi="Times New Roman" w:cs="Times New Roman"/>
          <w:sz w:val="24"/>
        </w:rPr>
        <w:t>nage easement by Bergen Machine And Tool Company, Inc. across property it owned that was designated on the Tax Map of the Town of Hackettstown as Block 21, Lot 18. Said easement was recorded by the Warren County Clerk in Deed Book No. 705, Page 106; and</w:t>
      </w:r>
    </w:p>
    <w:p w14:paraId="5A85FD40" w14:textId="77777777" w:rsidR="00390AF4" w:rsidRDefault="00D13565">
      <w:pPr>
        <w:spacing w:after="275" w:line="237" w:lineRule="auto"/>
        <w:ind w:left="86" w:right="134" w:firstLine="681"/>
        <w:jc w:val="both"/>
      </w:pPr>
      <w:r>
        <w:rPr>
          <w:rFonts w:ascii="Times New Roman" w:eastAsia="Times New Roman" w:hAnsi="Times New Roman" w:cs="Times New Roman"/>
          <w:sz w:val="24"/>
        </w:rPr>
        <w:t>WH</w:t>
      </w:r>
      <w:r>
        <w:rPr>
          <w:rFonts w:ascii="Times New Roman" w:eastAsia="Times New Roman" w:hAnsi="Times New Roman" w:cs="Times New Roman"/>
          <w:sz w:val="24"/>
        </w:rPr>
        <w:t>EREAS, said easement was confirmed and restated in a Minor Subdivision Deed recorded by Jade Hackettstown Associates, LLC, successor in title to Bergen Machine And Tool Company, Inc. on February 24, 2015 in Deed Book No. 2598, Page 316. Said Deed subdivide</w:t>
      </w:r>
      <w:r>
        <w:rPr>
          <w:rFonts w:ascii="Times New Roman" w:eastAsia="Times New Roman" w:hAnsi="Times New Roman" w:cs="Times New Roman"/>
          <w:sz w:val="24"/>
        </w:rPr>
        <w:t>d former Lot 18 into Lots 18.01 and 18.02 in Block 21; and</w:t>
      </w:r>
    </w:p>
    <w:p w14:paraId="61516B19" w14:textId="77777777" w:rsidR="00390AF4" w:rsidRDefault="00D13565">
      <w:pPr>
        <w:spacing w:after="0"/>
        <w:ind w:right="110"/>
        <w:jc w:val="right"/>
      </w:pPr>
      <w:r>
        <w:rPr>
          <w:rFonts w:ascii="Times New Roman" w:eastAsia="Times New Roman" w:hAnsi="Times New Roman" w:cs="Times New Roman"/>
          <w:sz w:val="24"/>
        </w:rPr>
        <w:t>WHEREAS, subsequent to the recording of the aforesaid Minor Subdivision Deed, Jade</w:t>
      </w:r>
    </w:p>
    <w:p w14:paraId="0B8678AD" w14:textId="77777777" w:rsidR="00390AF4" w:rsidRDefault="00D13565">
      <w:pPr>
        <w:spacing w:after="282" w:line="234" w:lineRule="auto"/>
        <w:ind w:left="52"/>
        <w:jc w:val="both"/>
      </w:pPr>
      <w:r>
        <w:rPr>
          <w:rFonts w:ascii="Times New Roman" w:eastAsia="Times New Roman" w:hAnsi="Times New Roman" w:cs="Times New Roman"/>
        </w:rPr>
        <w:t>Hackettstown Associates, LLC, conveyed title to the aforesaid lots to Hackettstown Crossing Associates, LLC; and</w:t>
      </w:r>
    </w:p>
    <w:p w14:paraId="40D0291D" w14:textId="77777777" w:rsidR="00390AF4" w:rsidRDefault="00D13565">
      <w:pPr>
        <w:spacing w:after="275" w:line="237" w:lineRule="auto"/>
        <w:ind w:left="4" w:right="134" w:firstLine="681"/>
        <w:jc w:val="both"/>
      </w:pPr>
      <w:r>
        <w:rPr>
          <w:rFonts w:ascii="Times New Roman" w:eastAsia="Times New Roman" w:hAnsi="Times New Roman" w:cs="Times New Roman"/>
          <w:sz w:val="24"/>
        </w:rPr>
        <w:t>WHEREAS, Hackettstown Crossing Associates, LLC, subsequently applied for and received various land use approvals for these properties which, am</w:t>
      </w:r>
      <w:r>
        <w:rPr>
          <w:rFonts w:ascii="Times New Roman" w:eastAsia="Times New Roman" w:hAnsi="Times New Roman" w:cs="Times New Roman"/>
          <w:sz w:val="24"/>
        </w:rPr>
        <w:t>ong other things, included a comprehensive storm water management system which rendered the former drainage easement unnecessary. In fact, the Subdivision Plat filed with the Warren County Clerk on February 3, 2023, identified this easement as to be "extin</w:t>
      </w:r>
      <w:r>
        <w:rPr>
          <w:rFonts w:ascii="Times New Roman" w:eastAsia="Times New Roman" w:hAnsi="Times New Roman" w:cs="Times New Roman"/>
          <w:sz w:val="24"/>
        </w:rPr>
        <w:t>guished"; and</w:t>
      </w:r>
    </w:p>
    <w:p w14:paraId="0CC61415" w14:textId="77777777" w:rsidR="00390AF4" w:rsidRDefault="00D13565">
      <w:pPr>
        <w:spacing w:after="305" w:line="237" w:lineRule="auto"/>
        <w:ind w:left="4" w:right="134" w:firstLine="634"/>
        <w:jc w:val="both"/>
      </w:pPr>
      <w:r>
        <w:rPr>
          <w:noProof/>
        </w:rPr>
        <w:drawing>
          <wp:inline distT="0" distB="0" distL="0" distR="0" wp14:anchorId="03716E9C" wp14:editId="31ACF877">
            <wp:extent cx="6096" cy="9147"/>
            <wp:effectExtent l="0" t="0" r="0" b="0"/>
            <wp:docPr id="2011" name="Picture 2011"/>
            <wp:cNvGraphicFramePr/>
            <a:graphic xmlns:a="http://schemas.openxmlformats.org/drawingml/2006/main">
              <a:graphicData uri="http://schemas.openxmlformats.org/drawingml/2006/picture">
                <pic:pic xmlns:pic="http://schemas.openxmlformats.org/drawingml/2006/picture">
                  <pic:nvPicPr>
                    <pic:cNvPr id="2011" name="Picture 2011"/>
                    <pic:cNvPicPr/>
                  </pic:nvPicPr>
                  <pic:blipFill>
                    <a:blip r:embed="rId5"/>
                    <a:stretch>
                      <a:fillRect/>
                    </a:stretch>
                  </pic:blipFill>
                  <pic:spPr>
                    <a:xfrm>
                      <a:off x="0" y="0"/>
                      <a:ext cx="6096" cy="9147"/>
                    </a:xfrm>
                    <a:prstGeom prst="rect">
                      <a:avLst/>
                    </a:prstGeom>
                  </pic:spPr>
                </pic:pic>
              </a:graphicData>
            </a:graphic>
          </wp:inline>
        </w:drawing>
      </w:r>
      <w:r>
        <w:rPr>
          <w:rFonts w:ascii="Times New Roman" w:eastAsia="Times New Roman" w:hAnsi="Times New Roman" w:cs="Times New Roman"/>
          <w:sz w:val="24"/>
        </w:rPr>
        <w:t>WHEREAS, Hackettstown Crossing Associates, LLC, requires the discharge by the Town of Hackettstown of this drainage easement to ensure that it is eliminated in the chain of title; and</w:t>
      </w:r>
    </w:p>
    <w:p w14:paraId="25FD153D" w14:textId="77777777" w:rsidR="00390AF4" w:rsidRDefault="00D13565">
      <w:pPr>
        <w:spacing w:after="270" w:line="234" w:lineRule="auto"/>
        <w:ind w:left="706"/>
        <w:jc w:val="both"/>
      </w:pPr>
      <w:r>
        <w:rPr>
          <w:rFonts w:ascii="Times New Roman" w:eastAsia="Times New Roman" w:hAnsi="Times New Roman" w:cs="Times New Roman"/>
        </w:rPr>
        <w:t>WHEREAS, the Town Council agrees to extinguish or dischar</w:t>
      </w:r>
      <w:r>
        <w:rPr>
          <w:rFonts w:ascii="Times New Roman" w:eastAsia="Times New Roman" w:hAnsi="Times New Roman" w:cs="Times New Roman"/>
        </w:rPr>
        <w:t>ge this easement.</w:t>
      </w:r>
    </w:p>
    <w:p w14:paraId="7924940E" w14:textId="77777777" w:rsidR="00390AF4" w:rsidRDefault="00D13565">
      <w:pPr>
        <w:spacing w:after="275" w:line="237" w:lineRule="auto"/>
        <w:ind w:left="4" w:right="134" w:firstLine="681"/>
        <w:jc w:val="both"/>
      </w:pPr>
      <w:r>
        <w:rPr>
          <w:rFonts w:ascii="Times New Roman" w:eastAsia="Times New Roman" w:hAnsi="Times New Roman" w:cs="Times New Roman"/>
          <w:sz w:val="24"/>
        </w:rPr>
        <w:t>Now, THEREFORE, BE IT RESOLVED, by the Town Council of the Town of Hackettstown, County of Warren, State of New Jersey, that the original fifteen (15) foot wide drainage easement originally granted to the Town and recorded in Deed Book No</w:t>
      </w:r>
      <w:r>
        <w:rPr>
          <w:rFonts w:ascii="Times New Roman" w:eastAsia="Times New Roman" w:hAnsi="Times New Roman" w:cs="Times New Roman"/>
          <w:sz w:val="24"/>
        </w:rPr>
        <w:t>. 705, Page 106, is hereby extinguished and discharged.</w:t>
      </w:r>
    </w:p>
    <w:p w14:paraId="0B50E78F" w14:textId="77777777" w:rsidR="00390AF4" w:rsidRDefault="00D13565">
      <w:pPr>
        <w:spacing w:after="946" w:line="237" w:lineRule="auto"/>
        <w:ind w:left="4" w:right="134" w:firstLine="681"/>
        <w:jc w:val="both"/>
      </w:pPr>
      <w:r>
        <w:rPr>
          <w:rFonts w:ascii="Times New Roman" w:eastAsia="Times New Roman" w:hAnsi="Times New Roman" w:cs="Times New Roman"/>
          <w:sz w:val="24"/>
        </w:rPr>
        <w:t>Severability. The various parts, sections and clauses of this Ordinance are hereby declared to be severable. If any part, sentence, paragraph, section or clause thereof is adjudged unconstitutional or</w:t>
      </w:r>
      <w:r>
        <w:rPr>
          <w:rFonts w:ascii="Times New Roman" w:eastAsia="Times New Roman" w:hAnsi="Times New Roman" w:cs="Times New Roman"/>
          <w:sz w:val="24"/>
        </w:rPr>
        <w:t xml:space="preserve"> invalid by a court of competent jurisdiction, the remainder of this Ordinance shall not be affected thereby.</w:t>
      </w:r>
    </w:p>
    <w:p w14:paraId="39CFFFD6" w14:textId="77777777" w:rsidR="00390AF4" w:rsidRDefault="00D13565">
      <w:pPr>
        <w:spacing w:after="471"/>
        <w:ind w:left="10" w:right="178" w:hanging="10"/>
        <w:jc w:val="center"/>
      </w:pPr>
      <w:r>
        <w:rPr>
          <w:rFonts w:ascii="Times New Roman" w:eastAsia="Times New Roman" w:hAnsi="Times New Roman" w:cs="Times New Roman"/>
          <w:sz w:val="16"/>
        </w:rPr>
        <w:lastRenderedPageBreak/>
        <w:t>{00840324-1}1</w:t>
      </w:r>
    </w:p>
    <w:p w14:paraId="7B9698FE" w14:textId="77777777" w:rsidR="00390AF4" w:rsidRDefault="00D13565">
      <w:pPr>
        <w:spacing w:after="4" w:line="234" w:lineRule="auto"/>
        <w:ind w:left="178" w:firstLine="658"/>
        <w:jc w:val="both"/>
      </w:pPr>
      <w:proofErr w:type="spellStart"/>
      <w:r>
        <w:rPr>
          <w:rFonts w:ascii="Times New Roman" w:eastAsia="Times New Roman" w:hAnsi="Times New Roman" w:cs="Times New Roman"/>
        </w:rPr>
        <w:t>Repealer</w:t>
      </w:r>
      <w:proofErr w:type="spellEnd"/>
      <w:r>
        <w:rPr>
          <w:rFonts w:ascii="Times New Roman" w:eastAsia="Times New Roman" w:hAnsi="Times New Roman" w:cs="Times New Roman"/>
        </w:rPr>
        <w:t>. Any ordinance or parts thereof in conflict with the provisions of this Ordinance are hereby repealed as to their inconsist</w:t>
      </w:r>
      <w:r>
        <w:rPr>
          <w:rFonts w:ascii="Times New Roman" w:eastAsia="Times New Roman" w:hAnsi="Times New Roman" w:cs="Times New Roman"/>
        </w:rPr>
        <w:t>encies only.</w:t>
      </w:r>
    </w:p>
    <w:p w14:paraId="5B7849D3" w14:textId="77777777" w:rsidR="00390AF4" w:rsidRDefault="00D13565">
      <w:pPr>
        <w:spacing w:after="275" w:line="237" w:lineRule="auto"/>
        <w:ind w:left="163" w:firstLine="681"/>
        <w:jc w:val="both"/>
      </w:pPr>
      <w:r>
        <w:rPr>
          <w:rFonts w:ascii="Times New Roman" w:eastAsia="Times New Roman" w:hAnsi="Times New Roman" w:cs="Times New Roman"/>
          <w:sz w:val="24"/>
        </w:rPr>
        <w:t xml:space="preserve">Effective Date. This </w:t>
      </w:r>
      <w:proofErr w:type="spellStart"/>
      <w:r>
        <w:rPr>
          <w:rFonts w:ascii="Times New Roman" w:eastAsia="Times New Roman" w:hAnsi="Times New Roman" w:cs="Times New Roman"/>
          <w:sz w:val="24"/>
        </w:rPr>
        <w:t>Ordinmce</w:t>
      </w:r>
      <w:proofErr w:type="spellEnd"/>
      <w:r>
        <w:rPr>
          <w:rFonts w:ascii="Times New Roman" w:eastAsia="Times New Roman" w:hAnsi="Times New Roman" w:cs="Times New Roman"/>
          <w:sz w:val="24"/>
        </w:rPr>
        <w:t xml:space="preserve"> shall take effect upon final passage and publication as provided by law.</w:t>
      </w:r>
    </w:p>
    <w:p w14:paraId="30B4FFBE" w14:textId="77777777" w:rsidR="00390AF4" w:rsidRDefault="00D13565">
      <w:pPr>
        <w:pStyle w:val="Heading1"/>
      </w:pPr>
      <w:r>
        <w:t>NOTICE</w:t>
      </w:r>
    </w:p>
    <w:p w14:paraId="2AC3D891" w14:textId="77777777" w:rsidR="00390AF4" w:rsidRDefault="00D13565">
      <w:pPr>
        <w:spacing w:after="503" w:line="234" w:lineRule="auto"/>
        <w:ind w:left="144"/>
        <w:jc w:val="both"/>
      </w:pPr>
      <w:r>
        <w:rPr>
          <w:rFonts w:ascii="Times New Roman" w:eastAsia="Times New Roman" w:hAnsi="Times New Roman" w:cs="Times New Roman"/>
        </w:rPr>
        <w:t>NOTICE IS HEREBY GIVEN that the foregoing Ordinance was introduced to pass on first reading at the regular meeting of the Town Council of the Town of Hackettstown, held on 13</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day of April, 2023 at 7:00 P.M. and ordered published in accordance with the la</w:t>
      </w:r>
      <w:r>
        <w:rPr>
          <w:rFonts w:ascii="Times New Roman" w:eastAsia="Times New Roman" w:hAnsi="Times New Roman" w:cs="Times New Roman"/>
        </w:rPr>
        <w:t xml:space="preserve">w. Said Ordinance shall be considered for final reading and adoption at a regular meeting of the Town Council of the Town of Hackettstown to be held on the </w:t>
      </w:r>
      <w:proofErr w:type="spellStart"/>
      <w:r>
        <w:rPr>
          <w:rFonts w:ascii="Times New Roman" w:eastAsia="Times New Roman" w:hAnsi="Times New Roman" w:cs="Times New Roman"/>
        </w:rPr>
        <w:t>ll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vertAlign w:val="superscript"/>
        </w:rPr>
        <w:t>th</w:t>
      </w:r>
      <w:proofErr w:type="spellEnd"/>
      <w:r>
        <w:rPr>
          <w:rFonts w:ascii="Times New Roman" w:eastAsia="Times New Roman" w:hAnsi="Times New Roman" w:cs="Times New Roman"/>
          <w:vertAlign w:val="superscript"/>
        </w:rPr>
        <w:t xml:space="preserve"> </w:t>
      </w:r>
      <w:r>
        <w:rPr>
          <w:rFonts w:ascii="Times New Roman" w:eastAsia="Times New Roman" w:hAnsi="Times New Roman" w:cs="Times New Roman"/>
        </w:rPr>
        <w:t>day of May, 2023 at 7:00 P.M., or as soon thereafter as the Town Council may hear this Ordinan</w:t>
      </w:r>
      <w:r>
        <w:rPr>
          <w:rFonts w:ascii="Times New Roman" w:eastAsia="Times New Roman" w:hAnsi="Times New Roman" w:cs="Times New Roman"/>
        </w:rPr>
        <w:t>ce at the Municipal Building, located at 215 West Stiger Street, Hackettstown, New Jersey, at which time all persons interested may appear for or against the passage of said Ordinance.</w:t>
      </w:r>
    </w:p>
    <w:p w14:paraId="36580386" w14:textId="77777777" w:rsidR="00390AF4" w:rsidRDefault="00D13565">
      <w:pPr>
        <w:spacing w:after="36"/>
        <w:ind w:left="5626"/>
      </w:pPr>
      <w:r>
        <w:rPr>
          <w:noProof/>
        </w:rPr>
        <mc:AlternateContent>
          <mc:Choice Requires="wpg">
            <w:drawing>
              <wp:inline distT="0" distB="0" distL="0" distR="0" wp14:anchorId="53C4C3FF" wp14:editId="3E9FF484">
                <wp:extent cx="2164080" cy="12196"/>
                <wp:effectExtent l="0" t="0" r="0" b="0"/>
                <wp:docPr id="6276" name="Group 6276"/>
                <wp:cNvGraphicFramePr/>
                <a:graphic xmlns:a="http://schemas.openxmlformats.org/drawingml/2006/main">
                  <a:graphicData uri="http://schemas.microsoft.com/office/word/2010/wordprocessingGroup">
                    <wpg:wgp>
                      <wpg:cNvGrpSpPr/>
                      <wpg:grpSpPr>
                        <a:xfrm>
                          <a:off x="0" y="0"/>
                          <a:ext cx="2164080" cy="12196"/>
                          <a:chOff x="0" y="0"/>
                          <a:chExt cx="2164080" cy="12196"/>
                        </a:xfrm>
                      </wpg:grpSpPr>
                      <wps:wsp>
                        <wps:cNvPr id="6275" name="Shape 6275"/>
                        <wps:cNvSpPr/>
                        <wps:spPr>
                          <a:xfrm>
                            <a:off x="0" y="0"/>
                            <a:ext cx="2164080" cy="12196"/>
                          </a:xfrm>
                          <a:custGeom>
                            <a:avLst/>
                            <a:gdLst/>
                            <a:ahLst/>
                            <a:cxnLst/>
                            <a:rect l="0" t="0" r="0" b="0"/>
                            <a:pathLst>
                              <a:path w="2164080" h="12196">
                                <a:moveTo>
                                  <a:pt x="0" y="6098"/>
                                </a:moveTo>
                                <a:lnTo>
                                  <a:pt x="2164080"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276" style="width:170.4pt;height:0.960297pt;mso-position-horizontal-relative:char;mso-position-vertical-relative:line" coordsize="21640,121">
                <v:shape id="Shape 6275" style="position:absolute;width:21640;height:121;left:0;top:0;" coordsize="2164080,12196" path="m0,6098l2164080,6098">
                  <v:stroke weight="0.960297pt" endcap="flat" joinstyle="miter" miterlimit="1" on="true" color="#000000"/>
                  <v:fill on="false" color="#000000"/>
                </v:shape>
              </v:group>
            </w:pict>
          </mc:Fallback>
        </mc:AlternateContent>
      </w:r>
    </w:p>
    <w:p w14:paraId="698C0524" w14:textId="77777777" w:rsidR="00390AF4" w:rsidRDefault="00D13565">
      <w:pPr>
        <w:spacing w:after="0" w:line="265" w:lineRule="auto"/>
        <w:ind w:left="3312" w:hanging="10"/>
        <w:jc w:val="center"/>
      </w:pPr>
      <w:r>
        <w:rPr>
          <w:rFonts w:ascii="Times New Roman" w:eastAsia="Times New Roman" w:hAnsi="Times New Roman" w:cs="Times New Roman"/>
        </w:rPr>
        <w:t>Paola Reilly</w:t>
      </w:r>
    </w:p>
    <w:p w14:paraId="3BAE31A3" w14:textId="77777777" w:rsidR="00390AF4" w:rsidRDefault="00D13565">
      <w:pPr>
        <w:spacing w:after="7205" w:line="265" w:lineRule="auto"/>
        <w:ind w:left="3312" w:right="38" w:hanging="10"/>
        <w:jc w:val="center"/>
      </w:pPr>
      <w:r>
        <w:rPr>
          <w:rFonts w:ascii="Times New Roman" w:eastAsia="Times New Roman" w:hAnsi="Times New Roman" w:cs="Times New Roman"/>
        </w:rPr>
        <w:t>Town Clerk</w:t>
      </w:r>
    </w:p>
    <w:p w14:paraId="24B301D9" w14:textId="77777777" w:rsidR="00390AF4" w:rsidRDefault="00D13565">
      <w:pPr>
        <w:spacing w:after="471"/>
        <w:ind w:left="10" w:right="53" w:hanging="10"/>
        <w:jc w:val="center"/>
      </w:pPr>
      <w:r>
        <w:rPr>
          <w:rFonts w:ascii="Times New Roman" w:eastAsia="Times New Roman" w:hAnsi="Times New Roman" w:cs="Times New Roman"/>
          <w:sz w:val="16"/>
        </w:rPr>
        <w:lastRenderedPageBreak/>
        <w:t>{00840324-1}2</w:t>
      </w:r>
    </w:p>
    <w:sectPr w:rsidR="00390AF4">
      <w:pgSz w:w="12240" w:h="15840"/>
      <w:pgMar w:top="1926" w:right="1666" w:bottom="1162" w:left="15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AF4"/>
    <w:rsid w:val="00390AF4"/>
    <w:rsid w:val="00D13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856A4"/>
  <w15:docId w15:val="{A957AEC5-DD5A-4E11-815F-52FB6D025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230"/>
      <w:ind w:left="178"/>
      <w:jc w:val="center"/>
      <w:outlineLvl w:val="0"/>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506</Words>
  <Characters>2885</Characters>
  <Application>Microsoft Office Word</Application>
  <DocSecurity>0</DocSecurity>
  <Lines>24</Lines>
  <Paragraphs>6</Paragraphs>
  <ScaleCrop>false</ScaleCrop>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SKM_368e23041717370</dc:title>
  <dc:subject/>
  <dc:creator>Mary</dc:creator>
  <cp:keywords/>
  <cp:lastModifiedBy>Mary</cp:lastModifiedBy>
  <cp:revision>2</cp:revision>
  <dcterms:created xsi:type="dcterms:W3CDTF">2023-04-17T20:33:00Z</dcterms:created>
  <dcterms:modified xsi:type="dcterms:W3CDTF">2023-04-17T20:33:00Z</dcterms:modified>
</cp:coreProperties>
</file>